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7A665" w14:textId="77B4207A" w:rsidR="009D3E04" w:rsidRDefault="009D3E04" w:rsidP="009D3E04">
      <w:pPr>
        <w:pStyle w:val="berschrift1"/>
        <w:rPr>
          <w:lang w:val="en-GB"/>
        </w:rPr>
      </w:pPr>
      <w:r>
        <w:rPr>
          <w:lang w:val="en-GB"/>
        </w:rPr>
        <w:t>Invitation</w:t>
      </w:r>
    </w:p>
    <w:p w14:paraId="59D755B2" w14:textId="36355F88" w:rsidR="009D3E04" w:rsidRPr="00546F85" w:rsidRDefault="009D3E04" w:rsidP="009D3E04">
      <w:pPr>
        <w:pStyle w:val="berschrift1"/>
        <w:rPr>
          <w:lang w:val="en-GB"/>
        </w:rPr>
      </w:pPr>
      <w:r w:rsidRPr="00546F85">
        <w:rPr>
          <w:lang w:val="en-GB"/>
        </w:rPr>
        <w:t>2</w:t>
      </w:r>
      <w:r w:rsidRPr="003F7D75">
        <w:rPr>
          <w:vertAlign w:val="superscript"/>
          <w:lang w:val="en-GB"/>
        </w:rPr>
        <w:t>nd</w:t>
      </w:r>
      <w:r w:rsidRPr="00546F85">
        <w:rPr>
          <w:lang w:val="en-GB"/>
        </w:rPr>
        <w:t xml:space="preserve"> Stakeholder Forum of the International Sustainable Chemistry Collaborative Centre</w:t>
      </w:r>
    </w:p>
    <w:p w14:paraId="34FF61CF" w14:textId="5A0827E0" w:rsidR="009D3E04" w:rsidRPr="00261134" w:rsidRDefault="00F7052D" w:rsidP="009D3E04">
      <w:pPr>
        <w:pStyle w:val="berschrift1"/>
        <w:rPr>
          <w:lang w:val="en-GB"/>
        </w:rPr>
      </w:pPr>
      <w:r>
        <w:rPr>
          <w:lang w:val="en-GB"/>
        </w:rPr>
        <w:t>Online</w:t>
      </w:r>
      <w:r w:rsidR="009D3E04">
        <w:rPr>
          <w:lang w:val="en-GB"/>
        </w:rPr>
        <w:t xml:space="preserve"> Event, 23-24 November 2020</w:t>
      </w:r>
    </w:p>
    <w:p w14:paraId="44581B5D" w14:textId="43C93DAD" w:rsidR="009D3E04" w:rsidRDefault="009D3E04" w:rsidP="009D3E04">
      <w:pPr>
        <w:pStyle w:val="berschrift1"/>
        <w:rPr>
          <w:lang w:val="en-GB"/>
        </w:rPr>
      </w:pPr>
      <w:r w:rsidRPr="0055133E">
        <w:rPr>
          <w:rFonts w:eastAsia="Arial" w:cs="Arial"/>
          <w:i/>
          <w:color w:val="788791"/>
          <w:sz w:val="20"/>
          <w:szCs w:val="20"/>
          <w:lang w:val="en-GB"/>
        </w:rPr>
        <w:t xml:space="preserve">Join the dialogue on </w:t>
      </w:r>
      <w:r w:rsidR="007A4646">
        <w:rPr>
          <w:rFonts w:eastAsia="Arial" w:cs="Arial"/>
          <w:i/>
          <w:color w:val="788791"/>
          <w:sz w:val="20"/>
          <w:szCs w:val="20"/>
          <w:lang w:val="en-GB"/>
        </w:rPr>
        <w:t>S</w:t>
      </w:r>
      <w:r w:rsidRPr="0055133E">
        <w:rPr>
          <w:rFonts w:eastAsia="Arial" w:cs="Arial"/>
          <w:i/>
          <w:color w:val="788791"/>
          <w:sz w:val="20"/>
          <w:szCs w:val="20"/>
          <w:lang w:val="en-GB"/>
        </w:rPr>
        <w:t xml:space="preserve">ustainable </w:t>
      </w:r>
      <w:r w:rsidR="007A4646">
        <w:rPr>
          <w:rFonts w:eastAsia="Arial" w:cs="Arial"/>
          <w:i/>
          <w:color w:val="788791"/>
          <w:sz w:val="20"/>
          <w:szCs w:val="20"/>
          <w:lang w:val="en-GB"/>
        </w:rPr>
        <w:t>C</w:t>
      </w:r>
      <w:r w:rsidRPr="0055133E">
        <w:rPr>
          <w:rFonts w:eastAsia="Arial" w:cs="Arial"/>
          <w:i/>
          <w:color w:val="788791"/>
          <w:sz w:val="20"/>
          <w:szCs w:val="20"/>
          <w:lang w:val="en-GB"/>
        </w:rPr>
        <w:t>hemistry!</w:t>
      </w:r>
      <w:r w:rsidRPr="7E586B43">
        <w:rPr>
          <w:lang w:val="en-GB"/>
        </w:rPr>
        <w:t xml:space="preserve"> </w:t>
      </w:r>
    </w:p>
    <w:p w14:paraId="031E9E79" w14:textId="77777777" w:rsidR="009D3E04" w:rsidRPr="00261134" w:rsidRDefault="009D3E04" w:rsidP="009D3E04">
      <w:pPr>
        <w:pStyle w:val="KeinLeerraum"/>
        <w:rPr>
          <w:lang w:val="en-GB"/>
        </w:rPr>
      </w:pPr>
    </w:p>
    <w:p w14:paraId="785CC5F8" w14:textId="5713EDF4" w:rsidR="009D3E04" w:rsidRPr="00397415" w:rsidRDefault="009D3E04" w:rsidP="009D3E04">
      <w:pPr>
        <w:pStyle w:val="KeinLeerraum"/>
        <w:spacing w:line="276" w:lineRule="auto"/>
        <w:rPr>
          <w:sz w:val="22"/>
          <w:lang w:val="en-GB"/>
        </w:rPr>
      </w:pPr>
      <w:r w:rsidRPr="00397415">
        <w:rPr>
          <w:sz w:val="22"/>
          <w:lang w:val="en-GB"/>
        </w:rPr>
        <w:t>De</w:t>
      </w:r>
      <w:r w:rsidR="003E3E05">
        <w:rPr>
          <w:sz w:val="22"/>
          <w:lang w:val="en-GB"/>
        </w:rPr>
        <w:t>ar Stakeholder</w:t>
      </w:r>
      <w:r w:rsidRPr="00397415">
        <w:rPr>
          <w:sz w:val="22"/>
          <w:lang w:val="en-GB"/>
        </w:rPr>
        <w:t>,</w:t>
      </w:r>
    </w:p>
    <w:p w14:paraId="1A23BD8C" w14:textId="77777777" w:rsidR="009D3E04" w:rsidRPr="00397415" w:rsidRDefault="009D3E04" w:rsidP="009D3E04">
      <w:pPr>
        <w:pStyle w:val="KeinLeerraum"/>
        <w:spacing w:line="276" w:lineRule="auto"/>
        <w:rPr>
          <w:sz w:val="22"/>
          <w:lang w:val="en-GB"/>
        </w:rPr>
      </w:pPr>
    </w:p>
    <w:p w14:paraId="682B6079" w14:textId="3EA89831" w:rsidR="009D3E04" w:rsidRPr="00397415" w:rsidRDefault="009D3E04" w:rsidP="009D3E04">
      <w:pPr>
        <w:pStyle w:val="KeinLeerraum"/>
        <w:spacing w:line="276" w:lineRule="auto"/>
        <w:rPr>
          <w:sz w:val="22"/>
          <w:lang w:val="en-GB"/>
        </w:rPr>
      </w:pPr>
      <w:r w:rsidRPr="00397415">
        <w:rPr>
          <w:sz w:val="22"/>
          <w:lang w:val="en-GB"/>
        </w:rPr>
        <w:t>The International Sustainable Chemistry Collaborative Centre (ISC</w:t>
      </w:r>
      <w:r w:rsidRPr="00397415">
        <w:rPr>
          <w:sz w:val="22"/>
          <w:vertAlign w:val="subscript"/>
          <w:lang w:val="en-GB"/>
        </w:rPr>
        <w:t>3</w:t>
      </w:r>
      <w:r w:rsidRPr="00397415">
        <w:rPr>
          <w:sz w:val="22"/>
          <w:lang w:val="en-GB"/>
        </w:rPr>
        <w:t xml:space="preserve">) will host </w:t>
      </w:r>
      <w:r>
        <w:rPr>
          <w:sz w:val="22"/>
          <w:lang w:val="en-GB"/>
        </w:rPr>
        <w:t>its</w:t>
      </w:r>
      <w:r w:rsidRPr="00397415">
        <w:rPr>
          <w:sz w:val="22"/>
          <w:lang w:val="en-GB"/>
        </w:rPr>
        <w:t xml:space="preserve"> second Stakeholder Forum </w:t>
      </w:r>
      <w:r w:rsidR="00B53561">
        <w:rPr>
          <w:sz w:val="22"/>
          <w:lang w:val="en-GB"/>
        </w:rPr>
        <w:t xml:space="preserve">on </w:t>
      </w:r>
      <w:r w:rsidRPr="00397415">
        <w:rPr>
          <w:sz w:val="22"/>
          <w:lang w:val="en-GB"/>
        </w:rPr>
        <w:t xml:space="preserve">23-24 November 2020. Due to the ongoing Covid-19 pandemic and the resulting travel restrictions, the </w:t>
      </w:r>
      <w:r>
        <w:rPr>
          <w:sz w:val="22"/>
          <w:lang w:val="en-GB"/>
        </w:rPr>
        <w:t>f</w:t>
      </w:r>
      <w:r w:rsidRPr="00397415">
        <w:rPr>
          <w:sz w:val="22"/>
          <w:lang w:val="en-GB"/>
        </w:rPr>
        <w:t xml:space="preserve">orum will be held </w:t>
      </w:r>
      <w:r w:rsidR="00F7052D">
        <w:rPr>
          <w:sz w:val="22"/>
          <w:lang w:val="en-GB"/>
        </w:rPr>
        <w:t>online</w:t>
      </w:r>
      <w:r w:rsidRPr="00397415">
        <w:rPr>
          <w:sz w:val="22"/>
          <w:lang w:val="en-GB"/>
        </w:rPr>
        <w:t xml:space="preserve">. </w:t>
      </w:r>
    </w:p>
    <w:p w14:paraId="63210022" w14:textId="4BA767D7" w:rsidR="009D3E04" w:rsidRDefault="009D3E04" w:rsidP="009D3E04">
      <w:pPr>
        <w:pStyle w:val="KeinLeerraum"/>
        <w:spacing w:line="276" w:lineRule="auto"/>
        <w:rPr>
          <w:sz w:val="22"/>
          <w:lang w:val="en-GB"/>
        </w:rPr>
      </w:pPr>
      <w:r>
        <w:rPr>
          <w:sz w:val="22"/>
          <w:lang w:val="en-GB"/>
        </w:rPr>
        <w:t xml:space="preserve">Founded </w:t>
      </w:r>
      <w:r w:rsidR="003F1F07">
        <w:rPr>
          <w:sz w:val="22"/>
          <w:lang w:val="en-GB"/>
        </w:rPr>
        <w:t>on the initiative of</w:t>
      </w:r>
      <w:r>
        <w:rPr>
          <w:sz w:val="22"/>
          <w:lang w:val="en-GB"/>
        </w:rPr>
        <w:t xml:space="preserve"> the German </w:t>
      </w:r>
      <w:r w:rsidRPr="00C24DE5">
        <w:rPr>
          <w:sz w:val="22"/>
          <w:lang w:val="en-GB"/>
        </w:rPr>
        <w:t xml:space="preserve">Federal Ministry for the Environment, Nature Conservation and Nuclear Safety (BMU) </w:t>
      </w:r>
      <w:r w:rsidR="003F1F07">
        <w:rPr>
          <w:sz w:val="22"/>
          <w:lang w:val="en-GB"/>
        </w:rPr>
        <w:t xml:space="preserve">and the German </w:t>
      </w:r>
      <w:r w:rsidR="00757EEB">
        <w:rPr>
          <w:sz w:val="22"/>
          <w:lang w:val="en-GB"/>
        </w:rPr>
        <w:t xml:space="preserve">Environmental </w:t>
      </w:r>
      <w:r w:rsidR="00757EEB" w:rsidRPr="6FD980EE">
        <w:rPr>
          <w:sz w:val="22"/>
          <w:lang w:val="en-GB"/>
        </w:rPr>
        <w:t>Agen</w:t>
      </w:r>
      <w:r w:rsidR="03CB02EA" w:rsidRPr="6FD980EE">
        <w:rPr>
          <w:sz w:val="22"/>
          <w:lang w:val="en-GB"/>
        </w:rPr>
        <w:t>c</w:t>
      </w:r>
      <w:r w:rsidR="004F5B8C" w:rsidRPr="6FD980EE">
        <w:rPr>
          <w:sz w:val="22"/>
          <w:lang w:val="en-GB"/>
        </w:rPr>
        <w:t>y</w:t>
      </w:r>
      <w:r w:rsidR="004F5B8C">
        <w:rPr>
          <w:sz w:val="22"/>
          <w:lang w:val="en-GB"/>
        </w:rPr>
        <w:t xml:space="preserve"> </w:t>
      </w:r>
      <w:r w:rsidR="00F45178">
        <w:rPr>
          <w:sz w:val="22"/>
          <w:lang w:val="en-GB"/>
        </w:rPr>
        <w:t>(UBA)</w:t>
      </w:r>
      <w:r>
        <w:rPr>
          <w:sz w:val="22"/>
          <w:lang w:val="en-GB"/>
        </w:rPr>
        <w:t xml:space="preserve"> 2017, the ISC</w:t>
      </w:r>
      <w:r w:rsidRPr="00C24DE5">
        <w:rPr>
          <w:sz w:val="22"/>
          <w:vertAlign w:val="subscript"/>
          <w:lang w:val="en-GB"/>
        </w:rPr>
        <w:t>3</w:t>
      </w:r>
      <w:r>
        <w:rPr>
          <w:sz w:val="22"/>
          <w:lang w:val="en-GB"/>
        </w:rPr>
        <w:t xml:space="preserve"> </w:t>
      </w:r>
      <w:r w:rsidR="00DF1FBD">
        <w:rPr>
          <w:sz w:val="22"/>
          <w:lang w:val="en-GB"/>
        </w:rPr>
        <w:t xml:space="preserve">engages in the transformation towards </w:t>
      </w:r>
      <w:r w:rsidR="005F5776">
        <w:rPr>
          <w:sz w:val="22"/>
          <w:lang w:val="en-GB"/>
        </w:rPr>
        <w:t>Sustainable Chemistry</w:t>
      </w:r>
      <w:r w:rsidRPr="00605A18">
        <w:rPr>
          <w:sz w:val="22"/>
          <w:lang w:val="en-GB"/>
        </w:rPr>
        <w:t xml:space="preserve">. </w:t>
      </w:r>
      <w:r w:rsidR="003306CE">
        <w:rPr>
          <w:sz w:val="22"/>
          <w:lang w:val="en-GB"/>
        </w:rPr>
        <w:t>The centre</w:t>
      </w:r>
      <w:r w:rsidRPr="00605A18">
        <w:rPr>
          <w:sz w:val="22"/>
          <w:lang w:val="en-GB"/>
        </w:rPr>
        <w:t xml:space="preserve"> manages a knowledge platform and a network of experts, offers training and support for implementation, especially for developing countries, and carries out innovation scouting activities to discover new technologies, processes and business models. </w:t>
      </w:r>
    </w:p>
    <w:p w14:paraId="040F1410" w14:textId="37F332A7" w:rsidR="009D3E04" w:rsidRDefault="009D3E04" w:rsidP="005E4EEA">
      <w:pPr>
        <w:pStyle w:val="KeinLeerraum"/>
        <w:spacing w:line="276" w:lineRule="auto"/>
        <w:rPr>
          <w:sz w:val="22"/>
          <w:lang w:val="en-GB"/>
        </w:rPr>
      </w:pPr>
      <w:r w:rsidRPr="000A3D46">
        <w:rPr>
          <w:sz w:val="22"/>
          <w:lang w:val="en-GB"/>
        </w:rPr>
        <w:t>Connecting stakeholders from policy, industry, academia, and civil society is a key element of the transformation towards Sustainable Chemistry</w:t>
      </w:r>
      <w:r>
        <w:rPr>
          <w:sz w:val="22"/>
          <w:lang w:val="en-GB"/>
        </w:rPr>
        <w:t xml:space="preserve"> and therefore of ISC</w:t>
      </w:r>
      <w:r w:rsidRPr="000A3D46">
        <w:rPr>
          <w:sz w:val="22"/>
          <w:vertAlign w:val="subscript"/>
          <w:lang w:val="en-GB"/>
        </w:rPr>
        <w:t>3</w:t>
      </w:r>
      <w:r>
        <w:rPr>
          <w:sz w:val="22"/>
          <w:lang w:val="en-GB"/>
        </w:rPr>
        <w:t>’s work.</w:t>
      </w:r>
      <w:r w:rsidRPr="000A3D46">
        <w:rPr>
          <w:sz w:val="22"/>
          <w:lang w:val="en-GB"/>
        </w:rPr>
        <w:t xml:space="preserve"> </w:t>
      </w:r>
      <w:r>
        <w:rPr>
          <w:sz w:val="22"/>
          <w:lang w:val="en-GB"/>
        </w:rPr>
        <w:t xml:space="preserve">Whereas the </w:t>
      </w:r>
      <w:hyperlink r:id="rId11" w:history="1">
        <w:r w:rsidRPr="008253AD">
          <w:rPr>
            <w:rStyle w:val="Hyperlink"/>
            <w:sz w:val="22"/>
            <w:lang w:val="en-GB"/>
          </w:rPr>
          <w:t>first Stakeholder Forum</w:t>
        </w:r>
      </w:hyperlink>
      <w:r>
        <w:rPr>
          <w:sz w:val="22"/>
          <w:lang w:val="en-GB"/>
        </w:rPr>
        <w:t xml:space="preserve"> focused its discussions and topics on laying the groundworks for a common understanding of Sustainable Chemistry and the international dialogue, the focus of the second Stakeholder Forum will shift towards the implementation and realisation of projects and ideas. </w:t>
      </w:r>
    </w:p>
    <w:p w14:paraId="1CADFDA4" w14:textId="00A40B42" w:rsidR="009D48AF" w:rsidRDefault="00050205" w:rsidP="005E4EEA">
      <w:pPr>
        <w:pStyle w:val="KeinLeerraum"/>
        <w:spacing w:line="276" w:lineRule="auto"/>
        <w:rPr>
          <w:rFonts w:ascii="Calibri" w:hAnsi="Calibri"/>
          <w:lang w:val="en-US"/>
        </w:rPr>
      </w:pPr>
      <w:r>
        <w:rPr>
          <w:sz w:val="22"/>
          <w:lang w:val="en-GB"/>
        </w:rPr>
        <w:t>Additionally, ISC</w:t>
      </w:r>
      <w:r w:rsidRPr="00050205">
        <w:rPr>
          <w:sz w:val="22"/>
          <w:vertAlign w:val="subscript"/>
          <w:lang w:val="en-GB"/>
        </w:rPr>
        <w:t>3</w:t>
      </w:r>
      <w:r>
        <w:rPr>
          <w:sz w:val="22"/>
          <w:lang w:val="en-GB"/>
        </w:rPr>
        <w:t xml:space="preserve"> is proud to have the opportunity of adding a presentation on the new </w:t>
      </w:r>
      <w:r w:rsidR="008F372E">
        <w:rPr>
          <w:sz w:val="22"/>
          <w:lang w:val="en-GB"/>
        </w:rPr>
        <w:t xml:space="preserve">UNEP </w:t>
      </w:r>
      <w:r>
        <w:rPr>
          <w:sz w:val="22"/>
          <w:lang w:val="en-GB"/>
        </w:rPr>
        <w:t>Framework Manual on Green</w:t>
      </w:r>
      <w:r w:rsidR="00B24341">
        <w:rPr>
          <w:sz w:val="22"/>
          <w:lang w:val="en-GB"/>
        </w:rPr>
        <w:t xml:space="preserve"> and </w:t>
      </w:r>
      <w:r>
        <w:rPr>
          <w:sz w:val="22"/>
          <w:lang w:val="en-GB"/>
        </w:rPr>
        <w:t>Sustainable Chemistry to the agenda and hosting a workshop on specialised Manual on Education for Green and Sustainable Chemistry, under development.</w:t>
      </w:r>
      <w:r w:rsidR="00B24341">
        <w:rPr>
          <w:sz w:val="22"/>
          <w:lang w:val="en-GB"/>
        </w:rPr>
        <w:t xml:space="preserve"> </w:t>
      </w:r>
    </w:p>
    <w:p w14:paraId="51815904" w14:textId="5CD67B32" w:rsidR="009D3E04" w:rsidRPr="00855803" w:rsidRDefault="009D3E04" w:rsidP="005E4EEA">
      <w:pPr>
        <w:tabs>
          <w:tab w:val="left" w:pos="915"/>
        </w:tabs>
        <w:spacing w:after="120" w:line="276" w:lineRule="auto"/>
        <w:ind w:right="118"/>
        <w:rPr>
          <w:color w:val="auto"/>
          <w:sz w:val="22"/>
          <w:lang w:val="en-GB"/>
        </w:rPr>
      </w:pPr>
      <w:r w:rsidRPr="00855803">
        <w:rPr>
          <w:color w:val="auto"/>
          <w:sz w:val="22"/>
          <w:lang w:val="en-GB"/>
        </w:rPr>
        <w:t xml:space="preserve">The first day will give an overview on the milestones achieved, current projects and </w:t>
      </w:r>
      <w:r w:rsidR="00F666EB">
        <w:rPr>
          <w:color w:val="auto"/>
          <w:sz w:val="22"/>
          <w:lang w:val="en-GB"/>
        </w:rPr>
        <w:t xml:space="preserve">future </w:t>
      </w:r>
      <w:r w:rsidR="00930C8D">
        <w:rPr>
          <w:color w:val="auto"/>
          <w:sz w:val="22"/>
          <w:lang w:val="en-GB"/>
        </w:rPr>
        <w:t>ac</w:t>
      </w:r>
      <w:r w:rsidR="00BF644E">
        <w:rPr>
          <w:color w:val="auto"/>
          <w:sz w:val="22"/>
          <w:lang w:val="en-GB"/>
        </w:rPr>
        <w:t>tivities</w:t>
      </w:r>
      <w:r w:rsidRPr="00855803">
        <w:rPr>
          <w:color w:val="auto"/>
          <w:sz w:val="22"/>
          <w:lang w:val="en-GB"/>
        </w:rPr>
        <w:t>, whereas the second day will focus on in-depth discussions on current and future topics</w:t>
      </w:r>
      <w:r>
        <w:rPr>
          <w:color w:val="auto"/>
          <w:sz w:val="22"/>
          <w:lang w:val="en-GB"/>
        </w:rPr>
        <w:t xml:space="preserve">, </w:t>
      </w:r>
      <w:r w:rsidRPr="00855803">
        <w:rPr>
          <w:color w:val="auto"/>
          <w:sz w:val="22"/>
          <w:lang w:val="en-GB"/>
        </w:rPr>
        <w:t xml:space="preserve">from circular economy and entrepreneurship to gender issues and the role of </w:t>
      </w:r>
      <w:r w:rsidR="00843649" w:rsidRPr="00FB5889">
        <w:rPr>
          <w:color w:val="auto"/>
          <w:sz w:val="22"/>
          <w:lang w:val="en-GB"/>
        </w:rPr>
        <w:t xml:space="preserve">capacity </w:t>
      </w:r>
      <w:r w:rsidR="75A246F9" w:rsidRPr="6FD980EE">
        <w:rPr>
          <w:color w:val="auto"/>
          <w:sz w:val="22"/>
          <w:lang w:val="en-GB"/>
        </w:rPr>
        <w:t>b</w:t>
      </w:r>
      <w:r w:rsidR="00843649" w:rsidRPr="6FD980EE">
        <w:rPr>
          <w:color w:val="auto"/>
          <w:sz w:val="22"/>
          <w:lang w:val="en-GB"/>
        </w:rPr>
        <w:t>uild</w:t>
      </w:r>
      <w:r w:rsidR="1A3328ED" w:rsidRPr="6FD980EE">
        <w:rPr>
          <w:color w:val="auto"/>
          <w:sz w:val="22"/>
          <w:lang w:val="en-GB"/>
        </w:rPr>
        <w:t>i</w:t>
      </w:r>
      <w:r w:rsidR="00843649" w:rsidRPr="6FD980EE">
        <w:rPr>
          <w:color w:val="auto"/>
          <w:sz w:val="22"/>
          <w:lang w:val="en-GB"/>
        </w:rPr>
        <w:t>ng</w:t>
      </w:r>
      <w:r w:rsidR="00843649">
        <w:rPr>
          <w:color w:val="auto"/>
          <w:sz w:val="22"/>
          <w:lang w:val="en-GB"/>
        </w:rPr>
        <w:t xml:space="preserve"> </w:t>
      </w:r>
      <w:r w:rsidR="009B33A8" w:rsidRPr="007D2116">
        <w:rPr>
          <w:color w:val="auto"/>
          <w:sz w:val="22"/>
          <w:lang w:val="en-GB"/>
        </w:rPr>
        <w:t>for the promotion of</w:t>
      </w:r>
      <w:r w:rsidRPr="007D2116">
        <w:rPr>
          <w:color w:val="auto"/>
          <w:sz w:val="22"/>
          <w:lang w:val="en-GB"/>
        </w:rPr>
        <w:t xml:space="preserve"> Sustainable Chemistry</w:t>
      </w:r>
      <w:r w:rsidRPr="008B3ECC">
        <w:rPr>
          <w:color w:val="auto"/>
          <w:sz w:val="22"/>
          <w:lang w:val="en-GB"/>
        </w:rPr>
        <w:t xml:space="preserve"> among</w:t>
      </w:r>
      <w:r w:rsidRPr="00855803">
        <w:rPr>
          <w:color w:val="auto"/>
          <w:sz w:val="22"/>
          <w:lang w:val="en-GB"/>
        </w:rPr>
        <w:t xml:space="preserve"> others. </w:t>
      </w:r>
    </w:p>
    <w:p w14:paraId="6A40D8ED" w14:textId="77777777" w:rsidR="009D3E04" w:rsidRPr="005E4EEA" w:rsidRDefault="009D3E04" w:rsidP="005E4EEA">
      <w:pPr>
        <w:tabs>
          <w:tab w:val="left" w:pos="915"/>
        </w:tabs>
        <w:spacing w:after="120" w:line="276" w:lineRule="auto"/>
        <w:ind w:right="118"/>
        <w:rPr>
          <w:color w:val="auto"/>
          <w:sz w:val="22"/>
          <w:lang w:val="en-GB"/>
        </w:rPr>
      </w:pPr>
      <w:r w:rsidRPr="00855803">
        <w:rPr>
          <w:color w:val="auto"/>
          <w:sz w:val="22"/>
          <w:lang w:val="en-GB"/>
        </w:rPr>
        <w:t xml:space="preserve">You are invited to voice your expectations and views, while at the same time an open forum will provide the opportunity to highlight the diversity of the topic and the stakeholders connected. </w:t>
      </w:r>
    </w:p>
    <w:p w14:paraId="54CEDA35" w14:textId="77777777" w:rsidR="009D3E04" w:rsidRPr="00697FC7" w:rsidRDefault="009D3E04" w:rsidP="009D3E04">
      <w:pPr>
        <w:pStyle w:val="KeinLeerraum"/>
        <w:spacing w:line="276" w:lineRule="auto"/>
        <w:rPr>
          <w:sz w:val="22"/>
          <w:lang w:val="en-GB"/>
        </w:rPr>
      </w:pPr>
      <w:r w:rsidRPr="0021275A">
        <w:rPr>
          <w:sz w:val="22"/>
          <w:lang w:val="en-GB"/>
        </w:rPr>
        <w:t>To learn more about Stakeholder Forum, take a look at our</w:t>
      </w:r>
      <w:r w:rsidRPr="0021275A">
        <w:rPr>
          <w:lang w:val="en-GB"/>
        </w:rPr>
        <w:t xml:space="preserve"> </w:t>
      </w:r>
      <w:hyperlink r:id="rId12" w:tgtFrame="_blank" w:history="1">
        <w:r w:rsidRPr="0021275A">
          <w:rPr>
            <w:rStyle w:val="Hyperlink"/>
            <w:sz w:val="22"/>
            <w:lang w:val="en-GB"/>
          </w:rPr>
          <w:t>Stakeholder Forum’s report</w:t>
        </w:r>
      </w:hyperlink>
      <w:r w:rsidRPr="0021275A">
        <w:rPr>
          <w:rStyle w:val="Hyperlink"/>
          <w:sz w:val="22"/>
          <w:lang w:val="en-GB"/>
        </w:rPr>
        <w:t>,</w:t>
      </w:r>
      <w:r w:rsidRPr="0021275A">
        <w:rPr>
          <w:lang w:val="en-GB"/>
        </w:rPr>
        <w:t xml:space="preserve"> </w:t>
      </w:r>
      <w:r w:rsidRPr="0021275A">
        <w:rPr>
          <w:sz w:val="22"/>
          <w:lang w:val="en-GB"/>
        </w:rPr>
        <w:t xml:space="preserve">which gives an insightful overview of our first Stakeholder Forum and the dialogue on </w:t>
      </w:r>
      <w:r>
        <w:rPr>
          <w:sz w:val="22"/>
          <w:lang w:val="en-GB"/>
        </w:rPr>
        <w:t>S</w:t>
      </w:r>
      <w:r w:rsidRPr="0021275A">
        <w:rPr>
          <w:sz w:val="22"/>
          <w:lang w:val="en-GB"/>
        </w:rPr>
        <w:t xml:space="preserve">ustainable </w:t>
      </w:r>
      <w:r>
        <w:rPr>
          <w:sz w:val="22"/>
          <w:lang w:val="en-GB"/>
        </w:rPr>
        <w:t>C</w:t>
      </w:r>
      <w:r w:rsidRPr="0021275A">
        <w:rPr>
          <w:sz w:val="22"/>
          <w:lang w:val="en-GB"/>
        </w:rPr>
        <w:t xml:space="preserve">hemistry. </w:t>
      </w:r>
      <w:r w:rsidRPr="00697FC7">
        <w:rPr>
          <w:sz w:val="22"/>
          <w:lang w:val="en-GB"/>
        </w:rPr>
        <w:t xml:space="preserve">More information on the </w:t>
      </w:r>
      <w:r>
        <w:rPr>
          <w:sz w:val="22"/>
          <w:lang w:val="en-GB"/>
        </w:rPr>
        <w:t>upcoming ISC</w:t>
      </w:r>
      <w:r w:rsidRPr="00416C5E">
        <w:rPr>
          <w:sz w:val="22"/>
          <w:vertAlign w:val="subscript"/>
          <w:lang w:val="en-GB"/>
        </w:rPr>
        <w:t>3</w:t>
      </w:r>
      <w:r w:rsidRPr="00697FC7">
        <w:rPr>
          <w:sz w:val="22"/>
          <w:lang w:val="en-GB"/>
        </w:rPr>
        <w:t xml:space="preserve"> Stakeholder Forum is </w:t>
      </w:r>
      <w:r>
        <w:rPr>
          <w:sz w:val="22"/>
          <w:lang w:val="en-GB"/>
        </w:rPr>
        <w:t xml:space="preserve">also </w:t>
      </w:r>
      <w:r w:rsidRPr="00697FC7">
        <w:rPr>
          <w:sz w:val="22"/>
          <w:lang w:val="en-GB"/>
        </w:rPr>
        <w:t xml:space="preserve">available at our </w:t>
      </w:r>
      <w:hyperlink r:id="rId13" w:history="1">
        <w:r w:rsidRPr="00DE4170">
          <w:rPr>
            <w:rStyle w:val="Hyperlink"/>
            <w:sz w:val="22"/>
            <w:lang w:val="en-GB"/>
          </w:rPr>
          <w:t>webpage</w:t>
        </w:r>
      </w:hyperlink>
      <w:r w:rsidRPr="00697FC7">
        <w:rPr>
          <w:sz w:val="22"/>
          <w:lang w:val="en-GB"/>
        </w:rPr>
        <w:t>.</w:t>
      </w:r>
    </w:p>
    <w:p w14:paraId="1E96027D" w14:textId="72A15344" w:rsidR="009D3E04" w:rsidRPr="00697FC7" w:rsidRDefault="009D3E04" w:rsidP="009D3E04">
      <w:pPr>
        <w:pStyle w:val="KeinLeerraum"/>
        <w:spacing w:line="276" w:lineRule="auto"/>
        <w:rPr>
          <w:sz w:val="22"/>
          <w:lang w:val="en-GB"/>
        </w:rPr>
      </w:pPr>
      <w:r>
        <w:rPr>
          <w:sz w:val="22"/>
          <w:lang w:val="en-GB"/>
        </w:rPr>
        <w:lastRenderedPageBreak/>
        <w:t xml:space="preserve">Very kindly confirm your participation until </w:t>
      </w:r>
      <w:r w:rsidR="008A4D2C">
        <w:rPr>
          <w:sz w:val="22"/>
          <w:lang w:val="en-GB"/>
        </w:rPr>
        <w:t>11th</w:t>
      </w:r>
      <w:r w:rsidR="003348BB">
        <w:rPr>
          <w:sz w:val="22"/>
          <w:lang w:val="en-GB"/>
        </w:rPr>
        <w:t xml:space="preserve"> November</w:t>
      </w:r>
      <w:r>
        <w:rPr>
          <w:sz w:val="22"/>
          <w:lang w:val="en-GB"/>
        </w:rPr>
        <w:t xml:space="preserve"> 2020 </w:t>
      </w:r>
      <w:r w:rsidR="003348BB">
        <w:rPr>
          <w:sz w:val="22"/>
          <w:lang w:val="en-GB"/>
        </w:rPr>
        <w:t>using</w:t>
      </w:r>
      <w:r w:rsidR="00BD5949">
        <w:rPr>
          <w:sz w:val="22"/>
          <w:lang w:val="en-GB"/>
        </w:rPr>
        <w:t xml:space="preserve"> the </w:t>
      </w:r>
      <w:r w:rsidR="003348BB">
        <w:rPr>
          <w:sz w:val="22"/>
          <w:lang w:val="en-GB"/>
        </w:rPr>
        <w:t>attached participation form.</w:t>
      </w:r>
      <w:r>
        <w:rPr>
          <w:sz w:val="22"/>
          <w:lang w:val="en-GB"/>
        </w:rPr>
        <w:t xml:space="preserve"> </w:t>
      </w:r>
      <w:r w:rsidRPr="00DC7488">
        <w:rPr>
          <w:sz w:val="22"/>
          <w:lang w:val="en-GB"/>
        </w:rPr>
        <w:t>Please forward this invitation to your professional network and colleagues.</w:t>
      </w:r>
      <w:r>
        <w:rPr>
          <w:sz w:val="22"/>
          <w:lang w:val="en-GB"/>
        </w:rPr>
        <w:t xml:space="preserve"> In case you have any further questions, please don’t hesitate to get in touch with us. </w:t>
      </w:r>
      <w:r w:rsidRPr="00697FC7">
        <w:rPr>
          <w:sz w:val="22"/>
          <w:lang w:val="en-GB"/>
        </w:rPr>
        <w:t>(</w:t>
      </w:r>
      <w:r w:rsidRPr="009A2430">
        <w:rPr>
          <w:rStyle w:val="Hyperlink"/>
          <w:sz w:val="22"/>
          <w:lang w:val="en-GB"/>
        </w:rPr>
        <w:t>event@isc3.org</w:t>
      </w:r>
      <w:r>
        <w:rPr>
          <w:sz w:val="22"/>
          <w:lang w:val="en-GB"/>
        </w:rPr>
        <w:t>)</w:t>
      </w:r>
      <w:r w:rsidRPr="00697FC7">
        <w:rPr>
          <w:sz w:val="22"/>
          <w:lang w:val="en-GB"/>
        </w:rPr>
        <w:t>.</w:t>
      </w:r>
    </w:p>
    <w:p w14:paraId="7BEA4A13" w14:textId="77777777" w:rsidR="009D3E04" w:rsidRDefault="009D3E04" w:rsidP="009D3E04">
      <w:pPr>
        <w:pStyle w:val="KeinLeerraum"/>
        <w:spacing w:line="276" w:lineRule="auto"/>
        <w:rPr>
          <w:sz w:val="22"/>
          <w:lang w:val="en-GB"/>
        </w:rPr>
      </w:pPr>
    </w:p>
    <w:p w14:paraId="6628C4D8" w14:textId="77777777" w:rsidR="009D3E04" w:rsidRDefault="009D3E04" w:rsidP="009D3E04">
      <w:pPr>
        <w:pStyle w:val="KeinLeerraum"/>
        <w:spacing w:line="276" w:lineRule="auto"/>
        <w:rPr>
          <w:sz w:val="22"/>
          <w:lang w:val="en-GB"/>
        </w:rPr>
      </w:pPr>
      <w:r w:rsidRPr="00697FC7">
        <w:rPr>
          <w:sz w:val="22"/>
          <w:lang w:val="en-GB"/>
        </w:rPr>
        <w:t xml:space="preserve">We are looking very much forward to seeing you at the </w:t>
      </w:r>
      <w:r>
        <w:rPr>
          <w:sz w:val="22"/>
          <w:lang w:val="en-GB"/>
        </w:rPr>
        <w:t xml:space="preserve">second </w:t>
      </w:r>
      <w:r w:rsidRPr="00697FC7">
        <w:rPr>
          <w:sz w:val="22"/>
          <w:lang w:val="en-GB"/>
        </w:rPr>
        <w:t>ISC</w:t>
      </w:r>
      <w:r w:rsidRPr="007D7B96">
        <w:rPr>
          <w:sz w:val="22"/>
          <w:vertAlign w:val="subscript"/>
          <w:lang w:val="en-GB"/>
        </w:rPr>
        <w:t>3</w:t>
      </w:r>
      <w:r w:rsidRPr="00697FC7">
        <w:rPr>
          <w:sz w:val="22"/>
          <w:lang w:val="en-GB"/>
        </w:rPr>
        <w:t xml:space="preserve"> Stakeholder Forum</w:t>
      </w:r>
      <w:r>
        <w:rPr>
          <w:sz w:val="22"/>
          <w:lang w:val="en-GB"/>
        </w:rPr>
        <w:t>!</w:t>
      </w:r>
    </w:p>
    <w:p w14:paraId="45147BBE" w14:textId="77777777" w:rsidR="009D3E04" w:rsidRDefault="009D3E04" w:rsidP="009D3E04">
      <w:pPr>
        <w:pStyle w:val="KeinLeerraum"/>
        <w:spacing w:line="276" w:lineRule="auto"/>
        <w:rPr>
          <w:sz w:val="22"/>
          <w:lang w:val="en-GB"/>
        </w:rPr>
      </w:pPr>
      <w:r>
        <w:rPr>
          <w:sz w:val="22"/>
          <w:lang w:val="en-GB"/>
        </w:rPr>
        <w:t xml:space="preserve">Best regards, </w:t>
      </w:r>
    </w:p>
    <w:p w14:paraId="3DDC09BB" w14:textId="77777777" w:rsidR="009D3E04" w:rsidRDefault="009D3E04" w:rsidP="009D3E04">
      <w:pPr>
        <w:pStyle w:val="KeinLeerraum"/>
        <w:spacing w:line="276" w:lineRule="auto"/>
        <w:rPr>
          <w:sz w:val="22"/>
          <w:lang w:val="en-GB"/>
        </w:rPr>
      </w:pPr>
    </w:p>
    <w:p w14:paraId="3D6E1F61" w14:textId="77777777" w:rsidR="009D3E04" w:rsidRDefault="009D3E04" w:rsidP="009D3E04">
      <w:pPr>
        <w:pStyle w:val="KeinLeerraum"/>
        <w:spacing w:line="276" w:lineRule="auto"/>
        <w:rPr>
          <w:sz w:val="22"/>
          <w:lang w:val="en-GB"/>
        </w:rPr>
      </w:pPr>
      <w:r>
        <w:rPr>
          <w:sz w:val="22"/>
          <w:lang w:val="en-GB"/>
        </w:rPr>
        <w:t xml:space="preserve">Dr. Frank Fecher </w:t>
      </w:r>
    </w:p>
    <w:p w14:paraId="44B69AEA" w14:textId="77777777" w:rsidR="009D3E04" w:rsidRPr="00697FC7" w:rsidRDefault="009D3E04" w:rsidP="009D3E04">
      <w:pPr>
        <w:pStyle w:val="KeinLeerraum"/>
        <w:spacing w:line="276" w:lineRule="auto"/>
        <w:rPr>
          <w:sz w:val="22"/>
          <w:lang w:val="en-GB"/>
        </w:rPr>
      </w:pPr>
      <w:r>
        <w:rPr>
          <w:sz w:val="22"/>
          <w:lang w:val="en-GB"/>
        </w:rPr>
        <w:t>Managing Director ISC</w:t>
      </w:r>
      <w:r w:rsidRPr="00DC7488">
        <w:rPr>
          <w:sz w:val="22"/>
          <w:vertAlign w:val="subscript"/>
          <w:lang w:val="en-GB"/>
        </w:rPr>
        <w:t>3</w:t>
      </w:r>
    </w:p>
    <w:p w14:paraId="2C61D235" w14:textId="77777777" w:rsidR="009D3E04" w:rsidRPr="00697FC7" w:rsidRDefault="009D3E04" w:rsidP="009D3E04">
      <w:pPr>
        <w:pStyle w:val="KeinLeerraum"/>
        <w:spacing w:line="276" w:lineRule="auto"/>
        <w:rPr>
          <w:sz w:val="22"/>
          <w:lang w:val="en-GB"/>
        </w:rPr>
      </w:pPr>
    </w:p>
    <w:p w14:paraId="3FCA14DE" w14:textId="77777777" w:rsidR="009D3E04" w:rsidRDefault="009D3E04" w:rsidP="009D3E04">
      <w:pPr>
        <w:pStyle w:val="KeinLeerraum"/>
        <w:spacing w:line="276" w:lineRule="auto"/>
        <w:rPr>
          <w:sz w:val="22"/>
          <w:lang w:val="en-GB"/>
        </w:rPr>
      </w:pPr>
    </w:p>
    <w:p w14:paraId="2E048F55" w14:textId="77777777" w:rsidR="003322F5" w:rsidRDefault="003322F5" w:rsidP="009D3E04">
      <w:pPr>
        <w:pStyle w:val="KeinLeerraum"/>
        <w:spacing w:line="276" w:lineRule="auto"/>
        <w:rPr>
          <w:sz w:val="22"/>
          <w:lang w:val="en-GB"/>
        </w:rPr>
      </w:pPr>
    </w:p>
    <w:p w14:paraId="4111386B" w14:textId="77777777" w:rsidR="005960EE" w:rsidRDefault="005960EE">
      <w:pPr>
        <w:spacing w:after="160" w:line="259" w:lineRule="auto"/>
        <w:rPr>
          <w:color w:val="auto"/>
          <w:sz w:val="22"/>
          <w:lang w:val="en-GB"/>
        </w:rPr>
      </w:pPr>
      <w:r>
        <w:rPr>
          <w:sz w:val="22"/>
          <w:lang w:val="en-GB"/>
        </w:rPr>
        <w:br w:type="page"/>
      </w:r>
    </w:p>
    <w:p w14:paraId="11048534" w14:textId="77777777" w:rsidR="00492178" w:rsidRDefault="003322F5" w:rsidP="005960EE">
      <w:pPr>
        <w:pStyle w:val="berschrift1"/>
        <w:rPr>
          <w:lang w:val="en-GB"/>
        </w:rPr>
      </w:pPr>
      <w:r w:rsidRPr="005960EE">
        <w:rPr>
          <w:lang w:val="en-GB"/>
        </w:rPr>
        <w:lastRenderedPageBreak/>
        <w:t xml:space="preserve">Registration </w:t>
      </w:r>
    </w:p>
    <w:p w14:paraId="0D795CE9" w14:textId="5979E87E" w:rsidR="003322F5" w:rsidRPr="005960EE" w:rsidRDefault="00F30E48" w:rsidP="005960EE">
      <w:pPr>
        <w:pStyle w:val="berschrift1"/>
        <w:rPr>
          <w:lang w:val="en-GB"/>
        </w:rPr>
      </w:pPr>
      <w:r w:rsidRPr="005960EE">
        <w:rPr>
          <w:lang w:val="en-GB"/>
        </w:rPr>
        <w:t xml:space="preserve">for the </w:t>
      </w:r>
      <w:r w:rsidR="00C36021" w:rsidRPr="005960EE">
        <w:rPr>
          <w:lang w:val="en-GB"/>
        </w:rPr>
        <w:t>2</w:t>
      </w:r>
      <w:r w:rsidR="00C36021" w:rsidRPr="00D35F30">
        <w:rPr>
          <w:lang w:val="en-GB"/>
        </w:rPr>
        <w:t>nd</w:t>
      </w:r>
      <w:r w:rsidR="00C36021" w:rsidRPr="005960EE">
        <w:rPr>
          <w:lang w:val="en-GB"/>
        </w:rPr>
        <w:t xml:space="preserve"> ISC</w:t>
      </w:r>
      <w:r w:rsidR="00C36021" w:rsidRPr="00AA6388">
        <w:rPr>
          <w:vertAlign w:val="subscript"/>
          <w:lang w:val="en-GB"/>
        </w:rPr>
        <w:t>3</w:t>
      </w:r>
      <w:r w:rsidR="00C36021" w:rsidRPr="005960EE">
        <w:rPr>
          <w:lang w:val="en-GB"/>
        </w:rPr>
        <w:t xml:space="preserve"> Stakeholder Forum on 23 &amp; 24 November 2020</w:t>
      </w:r>
    </w:p>
    <w:p w14:paraId="2738E44C" w14:textId="1CC19D26" w:rsidR="00BF0F86" w:rsidRPr="007D2116" w:rsidRDefault="00BF0F86" w:rsidP="009D3E04">
      <w:pPr>
        <w:pStyle w:val="KeinLeerraum"/>
        <w:spacing w:line="276" w:lineRule="auto"/>
        <w:rPr>
          <w:i/>
          <w:iCs/>
          <w:szCs w:val="20"/>
          <w:lang w:val="en-GB"/>
        </w:rPr>
      </w:pPr>
      <w:r w:rsidRPr="007D2116">
        <w:rPr>
          <w:i/>
          <w:iCs/>
          <w:szCs w:val="20"/>
          <w:lang w:val="en-GB"/>
        </w:rPr>
        <w:t>Please note</w:t>
      </w:r>
      <w:r w:rsidR="00550593" w:rsidRPr="007D2116">
        <w:rPr>
          <w:i/>
          <w:iCs/>
          <w:szCs w:val="20"/>
          <w:lang w:val="en-GB"/>
        </w:rPr>
        <w:t xml:space="preserve"> that the Forum will be held via MS Teams. </w:t>
      </w:r>
      <w:r w:rsidR="00D10644" w:rsidRPr="007D2116">
        <w:rPr>
          <w:i/>
          <w:iCs/>
          <w:szCs w:val="20"/>
          <w:lang w:val="en-GB"/>
        </w:rPr>
        <w:t xml:space="preserve">Access will be possible </w:t>
      </w:r>
      <w:r w:rsidR="006D5438" w:rsidRPr="007D2116">
        <w:rPr>
          <w:i/>
          <w:iCs/>
          <w:szCs w:val="20"/>
          <w:lang w:val="en-GB"/>
        </w:rPr>
        <w:t xml:space="preserve">via your web browser. </w:t>
      </w:r>
    </w:p>
    <w:tbl>
      <w:tblPr>
        <w:tblStyle w:val="EinfacheTabelle2"/>
        <w:tblW w:w="0" w:type="auto"/>
        <w:tblLook w:val="04A0" w:firstRow="1" w:lastRow="0" w:firstColumn="1" w:lastColumn="0" w:noHBand="0" w:noVBand="1"/>
      </w:tblPr>
      <w:tblGrid>
        <w:gridCol w:w="1841"/>
        <w:gridCol w:w="7191"/>
        <w:gridCol w:w="38"/>
      </w:tblGrid>
      <w:tr w:rsidR="00A64032" w:rsidRPr="00B071B2" w14:paraId="2F448C8C" w14:textId="77777777" w:rsidTr="00EE2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40A14C8" w14:textId="77777777" w:rsidR="00A64032" w:rsidRPr="007D2116" w:rsidRDefault="00A64032" w:rsidP="00A64032">
            <w:pPr>
              <w:pStyle w:val="KeinLeerraum"/>
              <w:spacing w:line="276" w:lineRule="auto"/>
              <w:rPr>
                <w:szCs w:val="20"/>
                <w:lang w:val="en-GB"/>
              </w:rPr>
            </w:pPr>
            <w:r w:rsidRPr="007D2116">
              <w:rPr>
                <w:szCs w:val="20"/>
                <w:lang w:val="en-GB"/>
              </w:rPr>
              <w:t>NAME, Title</w:t>
            </w:r>
          </w:p>
          <w:p w14:paraId="08E8D851" w14:textId="77777777" w:rsidR="00A64032" w:rsidRPr="007D2116" w:rsidRDefault="00A64032" w:rsidP="009D3E04">
            <w:pPr>
              <w:pStyle w:val="KeinLeerraum"/>
              <w:spacing w:line="276" w:lineRule="auto"/>
              <w:rPr>
                <w:szCs w:val="20"/>
                <w:lang w:val="en-GB"/>
              </w:rPr>
            </w:pPr>
          </w:p>
        </w:tc>
        <w:tc>
          <w:tcPr>
            <w:tcW w:w="7217" w:type="dxa"/>
            <w:gridSpan w:val="2"/>
          </w:tcPr>
          <w:p w14:paraId="67BF419A" w14:textId="77777777" w:rsidR="00A64032" w:rsidRPr="007D2116" w:rsidRDefault="00A64032" w:rsidP="009D3E04">
            <w:pPr>
              <w:pStyle w:val="KeinLeerraum"/>
              <w:spacing w:line="276" w:lineRule="auto"/>
              <w:cnfStyle w:val="100000000000" w:firstRow="1" w:lastRow="0" w:firstColumn="0" w:lastColumn="0" w:oddVBand="0" w:evenVBand="0" w:oddHBand="0" w:evenHBand="0" w:firstRowFirstColumn="0" w:firstRowLastColumn="0" w:lastRowFirstColumn="0" w:lastRowLastColumn="0"/>
              <w:rPr>
                <w:szCs w:val="20"/>
                <w:lang w:val="en-GB"/>
              </w:rPr>
            </w:pPr>
          </w:p>
        </w:tc>
      </w:tr>
      <w:tr w:rsidR="00A64032" w:rsidRPr="00B071B2" w14:paraId="63408B4F" w14:textId="77777777" w:rsidTr="00EE2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DE2D9C4" w14:textId="6F0000C9" w:rsidR="00A64032" w:rsidRPr="007D2116" w:rsidRDefault="00A64032" w:rsidP="00A64032">
            <w:pPr>
              <w:pStyle w:val="KeinLeerraum"/>
              <w:spacing w:line="276" w:lineRule="auto"/>
              <w:rPr>
                <w:szCs w:val="20"/>
                <w:lang w:val="en-GB"/>
              </w:rPr>
            </w:pPr>
            <w:r w:rsidRPr="007D2116">
              <w:rPr>
                <w:szCs w:val="20"/>
                <w:lang w:val="en-GB"/>
              </w:rPr>
              <w:t>Surname(s)</w:t>
            </w:r>
          </w:p>
          <w:p w14:paraId="73D09FB0" w14:textId="77777777" w:rsidR="00A64032" w:rsidRPr="007D2116" w:rsidRDefault="00A64032" w:rsidP="009D3E04">
            <w:pPr>
              <w:pStyle w:val="KeinLeerraum"/>
              <w:spacing w:line="276" w:lineRule="auto"/>
              <w:rPr>
                <w:szCs w:val="20"/>
                <w:lang w:val="en-GB"/>
              </w:rPr>
            </w:pPr>
          </w:p>
        </w:tc>
        <w:tc>
          <w:tcPr>
            <w:tcW w:w="7217" w:type="dxa"/>
            <w:gridSpan w:val="2"/>
          </w:tcPr>
          <w:p w14:paraId="258B120F" w14:textId="77777777" w:rsidR="00A64032" w:rsidRPr="007D2116" w:rsidRDefault="00A64032"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A64032" w:rsidRPr="00B071B2" w14:paraId="349BFB29" w14:textId="77777777" w:rsidTr="00EE2DA8">
        <w:trPr>
          <w:gridAfter w:val="1"/>
          <w:wAfter w:w="38" w:type="dxa"/>
        </w:trPr>
        <w:tc>
          <w:tcPr>
            <w:cnfStyle w:val="001000000000" w:firstRow="0" w:lastRow="0" w:firstColumn="1" w:lastColumn="0" w:oddVBand="0" w:evenVBand="0" w:oddHBand="0" w:evenHBand="0" w:firstRowFirstColumn="0" w:firstRowLastColumn="0" w:lastRowFirstColumn="0" w:lastRowLastColumn="0"/>
            <w:tcW w:w="1843" w:type="dxa"/>
          </w:tcPr>
          <w:p w14:paraId="3FC94F84" w14:textId="77777777" w:rsidR="00A64032" w:rsidRPr="007D2116" w:rsidRDefault="00A64032" w:rsidP="00A64032">
            <w:pPr>
              <w:pStyle w:val="KeinLeerraum"/>
              <w:spacing w:line="276" w:lineRule="auto"/>
              <w:rPr>
                <w:szCs w:val="20"/>
                <w:lang w:val="en-GB"/>
              </w:rPr>
            </w:pPr>
            <w:r w:rsidRPr="007D2116">
              <w:rPr>
                <w:szCs w:val="20"/>
                <w:lang w:val="en-GB"/>
              </w:rPr>
              <w:t>Institution</w:t>
            </w:r>
          </w:p>
          <w:p w14:paraId="3E2D48F0" w14:textId="77777777" w:rsidR="00A64032" w:rsidRPr="007D2116" w:rsidRDefault="00A64032" w:rsidP="009D3E04">
            <w:pPr>
              <w:pStyle w:val="KeinLeerraum"/>
              <w:spacing w:line="276" w:lineRule="auto"/>
              <w:rPr>
                <w:szCs w:val="20"/>
                <w:lang w:val="en-GB"/>
              </w:rPr>
            </w:pPr>
          </w:p>
        </w:tc>
        <w:tc>
          <w:tcPr>
            <w:tcW w:w="7217" w:type="dxa"/>
          </w:tcPr>
          <w:p w14:paraId="6A5406F6" w14:textId="77777777" w:rsidR="00A64032" w:rsidRPr="007D2116" w:rsidRDefault="00A64032"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r w:rsidR="00A64032" w:rsidRPr="00B071B2" w14:paraId="5550E90B" w14:textId="77777777" w:rsidTr="00EE2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A4A4725" w14:textId="77777777" w:rsidR="00A64032" w:rsidRPr="007D2116" w:rsidRDefault="00A64032" w:rsidP="00A64032">
            <w:pPr>
              <w:pStyle w:val="KeinLeerraum"/>
              <w:spacing w:line="276" w:lineRule="auto"/>
              <w:rPr>
                <w:szCs w:val="20"/>
                <w:lang w:val="en-GB"/>
              </w:rPr>
            </w:pPr>
            <w:r w:rsidRPr="007D2116">
              <w:rPr>
                <w:szCs w:val="20"/>
                <w:lang w:val="en-GB"/>
              </w:rPr>
              <w:t>Position</w:t>
            </w:r>
          </w:p>
          <w:p w14:paraId="5EFF2E08" w14:textId="77777777" w:rsidR="00A64032" w:rsidRPr="007D2116" w:rsidRDefault="00A64032" w:rsidP="009D3E04">
            <w:pPr>
              <w:pStyle w:val="KeinLeerraum"/>
              <w:spacing w:line="276" w:lineRule="auto"/>
              <w:rPr>
                <w:szCs w:val="20"/>
                <w:lang w:val="en-GB"/>
              </w:rPr>
            </w:pPr>
          </w:p>
        </w:tc>
        <w:tc>
          <w:tcPr>
            <w:tcW w:w="7217" w:type="dxa"/>
            <w:gridSpan w:val="2"/>
          </w:tcPr>
          <w:p w14:paraId="7E95D673" w14:textId="77777777" w:rsidR="00A64032" w:rsidRPr="007D2116" w:rsidRDefault="00A64032"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A64032" w:rsidRPr="00B071B2" w14:paraId="16D6D192" w14:textId="77777777" w:rsidTr="00EE2DA8">
        <w:trPr>
          <w:gridAfter w:val="1"/>
          <w:wAfter w:w="38" w:type="dxa"/>
        </w:trPr>
        <w:tc>
          <w:tcPr>
            <w:cnfStyle w:val="001000000000" w:firstRow="0" w:lastRow="0" w:firstColumn="1" w:lastColumn="0" w:oddVBand="0" w:evenVBand="0" w:oddHBand="0" w:evenHBand="0" w:firstRowFirstColumn="0" w:firstRowLastColumn="0" w:lastRowFirstColumn="0" w:lastRowLastColumn="0"/>
            <w:tcW w:w="1843" w:type="dxa"/>
          </w:tcPr>
          <w:p w14:paraId="622B18D7" w14:textId="1A09E03D" w:rsidR="00A64032" w:rsidRPr="007D2116" w:rsidRDefault="00261C33" w:rsidP="00A64032">
            <w:pPr>
              <w:pStyle w:val="KeinLeerraum"/>
              <w:spacing w:line="276" w:lineRule="auto"/>
              <w:rPr>
                <w:szCs w:val="20"/>
                <w:lang w:val="en-GB"/>
              </w:rPr>
            </w:pPr>
            <w:r w:rsidRPr="007D2116">
              <w:rPr>
                <w:szCs w:val="20"/>
                <w:lang w:val="en-GB"/>
              </w:rPr>
              <w:t>Address</w:t>
            </w:r>
          </w:p>
          <w:p w14:paraId="1C094129" w14:textId="77777777" w:rsidR="00A64032" w:rsidRPr="007D2116" w:rsidRDefault="00A64032" w:rsidP="00A64032">
            <w:pPr>
              <w:pStyle w:val="KeinLeerraum"/>
              <w:spacing w:line="276" w:lineRule="auto"/>
              <w:rPr>
                <w:szCs w:val="20"/>
                <w:lang w:val="en-GB"/>
              </w:rPr>
            </w:pPr>
          </w:p>
        </w:tc>
        <w:tc>
          <w:tcPr>
            <w:tcW w:w="7217" w:type="dxa"/>
          </w:tcPr>
          <w:p w14:paraId="2A158688" w14:textId="77777777" w:rsidR="00A64032" w:rsidRPr="007D2116" w:rsidRDefault="00A64032"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r w:rsidR="00A64032" w:rsidRPr="00B071B2" w14:paraId="4F5301C1" w14:textId="77777777" w:rsidTr="00EE2DA8">
        <w:trPr>
          <w:cnfStyle w:val="000000100000" w:firstRow="0" w:lastRow="0" w:firstColumn="0" w:lastColumn="0" w:oddVBand="0" w:evenVBand="0" w:oddHBand="1"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1843" w:type="dxa"/>
          </w:tcPr>
          <w:p w14:paraId="237C0DDF" w14:textId="0A2B5AFA" w:rsidR="00A64032" w:rsidRPr="00195CDB" w:rsidRDefault="00A64032" w:rsidP="00A64032">
            <w:pPr>
              <w:pStyle w:val="KeinLeerraum"/>
              <w:spacing w:line="276" w:lineRule="auto"/>
              <w:rPr>
                <w:b w:val="0"/>
                <w:szCs w:val="20"/>
                <w:lang w:val="en-GB"/>
              </w:rPr>
            </w:pPr>
            <w:r w:rsidRPr="007D2116">
              <w:rPr>
                <w:szCs w:val="20"/>
                <w:lang w:val="en-GB"/>
              </w:rPr>
              <w:t>Country</w:t>
            </w:r>
          </w:p>
          <w:p w14:paraId="4A32906D" w14:textId="0085F7B1" w:rsidR="00A64032" w:rsidRPr="007D2116" w:rsidRDefault="00A64032" w:rsidP="009D3E04">
            <w:pPr>
              <w:pStyle w:val="KeinLeerraum"/>
              <w:spacing w:line="276" w:lineRule="auto"/>
              <w:rPr>
                <w:szCs w:val="20"/>
                <w:lang w:val="en-GB"/>
              </w:rPr>
            </w:pPr>
          </w:p>
        </w:tc>
        <w:tc>
          <w:tcPr>
            <w:tcW w:w="7217" w:type="dxa"/>
            <w:gridSpan w:val="2"/>
          </w:tcPr>
          <w:p w14:paraId="10DB7CE4" w14:textId="77777777" w:rsidR="00A64032" w:rsidRPr="007D2116" w:rsidRDefault="00A64032"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7172D4" w:rsidRPr="00795DAA" w14:paraId="4266E5AD" w14:textId="77777777" w:rsidTr="00EE2DA8">
        <w:trPr>
          <w:trHeight w:val="934"/>
        </w:trPr>
        <w:tc>
          <w:tcPr>
            <w:cnfStyle w:val="001000000000" w:firstRow="0" w:lastRow="0" w:firstColumn="1" w:lastColumn="0" w:oddVBand="0" w:evenVBand="0" w:oddHBand="0" w:evenHBand="0" w:firstRowFirstColumn="0" w:firstRowLastColumn="0" w:lastRowFirstColumn="0" w:lastRowLastColumn="0"/>
            <w:tcW w:w="1843" w:type="dxa"/>
          </w:tcPr>
          <w:p w14:paraId="59AEBB38" w14:textId="4135A719" w:rsidR="007172D4" w:rsidRPr="007172D4" w:rsidRDefault="007172D4" w:rsidP="00A64032">
            <w:pPr>
              <w:pStyle w:val="KeinLeerraum"/>
              <w:spacing w:line="276" w:lineRule="auto"/>
              <w:rPr>
                <w:szCs w:val="20"/>
                <w:lang w:val="en-GB"/>
              </w:rPr>
            </w:pPr>
            <w:r w:rsidRPr="007172D4">
              <w:rPr>
                <w:szCs w:val="20"/>
                <w:lang w:val="en-GB"/>
              </w:rPr>
              <w:t>Email address</w:t>
            </w:r>
          </w:p>
          <w:p w14:paraId="5F219B7B" w14:textId="72F5C5B6" w:rsidR="007172D4" w:rsidRPr="007D2116" w:rsidRDefault="007172D4" w:rsidP="00A64032">
            <w:pPr>
              <w:pStyle w:val="KeinLeerraum"/>
              <w:spacing w:line="276" w:lineRule="auto"/>
              <w:rPr>
                <w:szCs w:val="20"/>
                <w:lang w:val="en-GB"/>
              </w:rPr>
            </w:pPr>
          </w:p>
        </w:tc>
        <w:tc>
          <w:tcPr>
            <w:tcW w:w="7217" w:type="dxa"/>
            <w:gridSpan w:val="2"/>
          </w:tcPr>
          <w:p w14:paraId="2756A78F" w14:textId="77777777" w:rsidR="007172D4" w:rsidRPr="00795DAA" w:rsidRDefault="007172D4"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bl>
    <w:p w14:paraId="6574C069" w14:textId="77777777" w:rsidR="00A64032" w:rsidRPr="007D2116" w:rsidRDefault="00A64032" w:rsidP="009D3E04">
      <w:pPr>
        <w:pStyle w:val="KeinLeerraum"/>
        <w:spacing w:line="276" w:lineRule="auto"/>
        <w:rPr>
          <w:szCs w:val="20"/>
          <w:lang w:val="en-GB"/>
        </w:rPr>
      </w:pPr>
    </w:p>
    <w:p w14:paraId="27758449" w14:textId="379836A2" w:rsidR="00AE7363" w:rsidRPr="007D2116" w:rsidRDefault="002F064B" w:rsidP="009D3E04">
      <w:pPr>
        <w:pStyle w:val="KeinLeerraum"/>
        <w:spacing w:line="276" w:lineRule="auto"/>
        <w:rPr>
          <w:b/>
          <w:bCs/>
          <w:szCs w:val="20"/>
          <w:lang w:val="en-GB"/>
        </w:rPr>
      </w:pPr>
      <w:r w:rsidRPr="007D2116">
        <w:rPr>
          <w:b/>
          <w:bCs/>
          <w:szCs w:val="20"/>
          <w:lang w:val="en-GB"/>
        </w:rPr>
        <w:t xml:space="preserve">I will participate </w:t>
      </w:r>
    </w:p>
    <w:tbl>
      <w:tblPr>
        <w:tblStyle w:val="EinfacheTabelle2"/>
        <w:tblW w:w="0" w:type="auto"/>
        <w:tblLook w:val="04A0" w:firstRow="1" w:lastRow="0" w:firstColumn="1" w:lastColumn="0" w:noHBand="0" w:noVBand="1"/>
      </w:tblPr>
      <w:tblGrid>
        <w:gridCol w:w="4859"/>
        <w:gridCol w:w="2077"/>
        <w:gridCol w:w="29"/>
        <w:gridCol w:w="2076"/>
        <w:gridCol w:w="29"/>
      </w:tblGrid>
      <w:tr w:rsidR="009E2A36" w:rsidRPr="00B071B2" w14:paraId="737218C7" w14:textId="01D918CC" w:rsidTr="007D2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9" w:type="dxa"/>
          </w:tcPr>
          <w:p w14:paraId="08396A8F" w14:textId="37BCF97C" w:rsidR="009E2A36" w:rsidRPr="007D2116" w:rsidRDefault="009E2A36" w:rsidP="009D3E04">
            <w:pPr>
              <w:pStyle w:val="KeinLeerraum"/>
              <w:spacing w:line="276" w:lineRule="auto"/>
              <w:rPr>
                <w:color w:val="00C0FF" w:themeColor="background1" w:themeShade="A6"/>
                <w:szCs w:val="20"/>
                <w:lang w:val="en-GB"/>
              </w:rPr>
            </w:pPr>
            <w:r w:rsidRPr="007D2116">
              <w:rPr>
                <w:color w:val="00C0FF" w:themeColor="background1" w:themeShade="A6"/>
                <w:szCs w:val="20"/>
                <w:lang w:val="en-GB"/>
              </w:rPr>
              <w:t>Day 1, 23 November 2020</w:t>
            </w:r>
          </w:p>
        </w:tc>
        <w:tc>
          <w:tcPr>
            <w:tcW w:w="2106" w:type="dxa"/>
            <w:gridSpan w:val="2"/>
          </w:tcPr>
          <w:p w14:paraId="1DB99411" w14:textId="231A1A71" w:rsidR="009E2A36" w:rsidRPr="007D2116" w:rsidRDefault="00FD0E5C" w:rsidP="009D3E04">
            <w:pPr>
              <w:pStyle w:val="KeinLeerraum"/>
              <w:spacing w:line="276" w:lineRule="auto"/>
              <w:cnfStyle w:val="100000000000" w:firstRow="1" w:lastRow="0" w:firstColumn="0" w:lastColumn="0" w:oddVBand="0" w:evenVBand="0" w:oddHBand="0" w:evenHBand="0" w:firstRowFirstColumn="0" w:firstRowLastColumn="0" w:lastRowFirstColumn="0" w:lastRowLastColumn="0"/>
              <w:rPr>
                <w:color w:val="00C0FF" w:themeColor="background1" w:themeShade="A6"/>
                <w:szCs w:val="20"/>
                <w:lang w:val="en-GB"/>
              </w:rPr>
            </w:pPr>
            <w:r>
              <w:rPr>
                <w:color w:val="00C0FF" w:themeColor="background1" w:themeShade="A6"/>
                <w:szCs w:val="20"/>
                <w:lang w:val="en-GB"/>
              </w:rPr>
              <w:t>Yes</w:t>
            </w:r>
          </w:p>
        </w:tc>
        <w:tc>
          <w:tcPr>
            <w:tcW w:w="2105" w:type="dxa"/>
            <w:gridSpan w:val="2"/>
          </w:tcPr>
          <w:p w14:paraId="0099077B" w14:textId="19952332" w:rsidR="009E2A36" w:rsidRPr="007D2116" w:rsidRDefault="00FD0E5C" w:rsidP="009D3E04">
            <w:pPr>
              <w:pStyle w:val="KeinLeerraum"/>
              <w:spacing w:line="276" w:lineRule="auto"/>
              <w:cnfStyle w:val="100000000000" w:firstRow="1" w:lastRow="0" w:firstColumn="0" w:lastColumn="0" w:oddVBand="0" w:evenVBand="0" w:oddHBand="0" w:evenHBand="0" w:firstRowFirstColumn="0" w:firstRowLastColumn="0" w:lastRowFirstColumn="0" w:lastRowLastColumn="0"/>
              <w:rPr>
                <w:color w:val="00C0FF" w:themeColor="background1" w:themeShade="A6"/>
                <w:szCs w:val="20"/>
                <w:lang w:val="en-GB"/>
              </w:rPr>
            </w:pPr>
            <w:r>
              <w:rPr>
                <w:color w:val="00C0FF" w:themeColor="background1" w:themeShade="A6"/>
                <w:szCs w:val="20"/>
                <w:lang w:val="en-GB"/>
              </w:rPr>
              <w:t>No</w:t>
            </w:r>
          </w:p>
        </w:tc>
      </w:tr>
      <w:tr w:rsidR="009E2A36" w:rsidRPr="00B071B2" w14:paraId="7AB8098E" w14:textId="20B4F91B" w:rsidTr="007D2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9" w:type="dxa"/>
          </w:tcPr>
          <w:p w14:paraId="45C394C5" w14:textId="59F0DAB8" w:rsidR="009E2A36" w:rsidRPr="007D2116" w:rsidRDefault="003D7224" w:rsidP="009D3E04">
            <w:pPr>
              <w:pStyle w:val="KeinLeerraum"/>
              <w:spacing w:line="276" w:lineRule="auto"/>
              <w:rPr>
                <w:szCs w:val="20"/>
                <w:lang w:val="en-GB"/>
              </w:rPr>
            </w:pPr>
            <w:r>
              <w:rPr>
                <w:szCs w:val="20"/>
                <w:lang w:val="en-GB"/>
              </w:rPr>
              <w:t>online</w:t>
            </w:r>
            <w:r w:rsidR="009E2A36" w:rsidRPr="007D2116">
              <w:rPr>
                <w:szCs w:val="20"/>
                <w:lang w:val="en-GB"/>
              </w:rPr>
              <w:t xml:space="preserve"> plenary session</w:t>
            </w:r>
          </w:p>
          <w:p w14:paraId="53046B53" w14:textId="1D174785" w:rsidR="009E2A36" w:rsidRPr="007D2116" w:rsidRDefault="004E753A" w:rsidP="009D3E04">
            <w:pPr>
              <w:pStyle w:val="KeinLeerraum"/>
              <w:spacing w:line="276" w:lineRule="auto"/>
              <w:rPr>
                <w:szCs w:val="20"/>
                <w:lang w:val="en-GB"/>
              </w:rPr>
            </w:pPr>
            <w:r>
              <w:rPr>
                <w:szCs w:val="20"/>
                <w:lang w:val="en-GB"/>
              </w:rPr>
              <w:t>time</w:t>
            </w:r>
            <w:r w:rsidR="009E2A36" w:rsidRPr="007D2116">
              <w:rPr>
                <w:szCs w:val="20"/>
                <w:lang w:val="en-GB"/>
              </w:rPr>
              <w:t xml:space="preserve"> </w:t>
            </w:r>
          </w:p>
        </w:tc>
        <w:tc>
          <w:tcPr>
            <w:tcW w:w="2106" w:type="dxa"/>
            <w:gridSpan w:val="2"/>
          </w:tcPr>
          <w:p w14:paraId="6B962937" w14:textId="77777777" w:rsidR="009E2A36" w:rsidRPr="007D2116"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c>
          <w:tcPr>
            <w:tcW w:w="2105" w:type="dxa"/>
            <w:gridSpan w:val="2"/>
          </w:tcPr>
          <w:p w14:paraId="59C5448B" w14:textId="77777777" w:rsidR="009E2A36" w:rsidRPr="007D2116"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9E2A36" w:rsidRPr="00B071B2" w14:paraId="01535953" w14:textId="77BB452C" w:rsidTr="007D2116">
        <w:trPr>
          <w:gridAfter w:val="1"/>
          <w:wAfter w:w="29" w:type="dxa"/>
        </w:trPr>
        <w:tc>
          <w:tcPr>
            <w:cnfStyle w:val="001000000000" w:firstRow="0" w:lastRow="0" w:firstColumn="1" w:lastColumn="0" w:oddVBand="0" w:evenVBand="0" w:oddHBand="0" w:evenHBand="0" w:firstRowFirstColumn="0" w:firstRowLastColumn="0" w:lastRowFirstColumn="0" w:lastRowLastColumn="0"/>
            <w:tcW w:w="4859" w:type="dxa"/>
          </w:tcPr>
          <w:p w14:paraId="3A9CC746" w14:textId="6D89B53F" w:rsidR="009E2A36" w:rsidRPr="007D2116" w:rsidRDefault="004F4C10" w:rsidP="009D3E04">
            <w:pPr>
              <w:pStyle w:val="KeinLeerraum"/>
              <w:spacing w:line="276" w:lineRule="auto"/>
              <w:rPr>
                <w:szCs w:val="20"/>
                <w:lang w:val="en-GB"/>
              </w:rPr>
            </w:pPr>
            <w:r w:rsidRPr="004F4C10">
              <w:rPr>
                <w:szCs w:val="20"/>
                <w:lang w:val="en-GB"/>
              </w:rPr>
              <w:t xml:space="preserve">Open Forum </w:t>
            </w:r>
          </w:p>
          <w:p w14:paraId="2633DF59" w14:textId="60154869" w:rsidR="009E2A36" w:rsidRPr="007D2116" w:rsidRDefault="004E2B9F" w:rsidP="009D3E04">
            <w:pPr>
              <w:pStyle w:val="KeinLeerraum"/>
              <w:spacing w:line="276" w:lineRule="auto"/>
              <w:rPr>
                <w:b w:val="0"/>
                <w:bCs w:val="0"/>
                <w:szCs w:val="20"/>
                <w:lang w:val="en-GB"/>
              </w:rPr>
            </w:pPr>
            <w:r>
              <w:rPr>
                <w:szCs w:val="20"/>
                <w:lang w:val="en-GB"/>
              </w:rPr>
              <w:t>16:45-17:45</w:t>
            </w:r>
            <w:r w:rsidRPr="004F4C10">
              <w:rPr>
                <w:szCs w:val="20"/>
                <w:lang w:val="en-GB"/>
              </w:rPr>
              <w:t xml:space="preserve"> </w:t>
            </w:r>
          </w:p>
        </w:tc>
        <w:tc>
          <w:tcPr>
            <w:tcW w:w="2077" w:type="dxa"/>
          </w:tcPr>
          <w:p w14:paraId="2F0C2E27" w14:textId="4D2F877F" w:rsidR="009E2A36" w:rsidRPr="007D2116" w:rsidRDefault="009E2A36"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c>
          <w:tcPr>
            <w:tcW w:w="2105" w:type="dxa"/>
            <w:gridSpan w:val="2"/>
          </w:tcPr>
          <w:p w14:paraId="6659AC1B" w14:textId="77777777" w:rsidR="009E2A36" w:rsidRPr="007D2116" w:rsidRDefault="009E2A36"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r w:rsidR="0041657B" w:rsidRPr="008900FB" w14:paraId="3A78CD96" w14:textId="77777777" w:rsidTr="00760DF0">
        <w:trPr>
          <w:gridAfter w:val="1"/>
          <w:cnfStyle w:val="000000100000" w:firstRow="0" w:lastRow="0" w:firstColumn="0" w:lastColumn="0" w:oddVBand="0" w:evenVBand="0" w:oddHBand="1" w:evenHBand="0" w:firstRowFirstColumn="0" w:firstRowLastColumn="0" w:lastRowFirstColumn="0" w:lastRowLastColumn="0"/>
          <w:wAfter w:w="29" w:type="dxa"/>
        </w:trPr>
        <w:tc>
          <w:tcPr>
            <w:cnfStyle w:val="001000000000" w:firstRow="0" w:lastRow="0" w:firstColumn="1" w:lastColumn="0" w:oddVBand="0" w:evenVBand="0" w:oddHBand="0" w:evenHBand="0" w:firstRowFirstColumn="0" w:firstRowLastColumn="0" w:lastRowFirstColumn="0" w:lastRowLastColumn="0"/>
            <w:tcW w:w="4859" w:type="dxa"/>
          </w:tcPr>
          <w:p w14:paraId="564E0DB3" w14:textId="47EEB280" w:rsidR="0041657B" w:rsidRPr="007D2116" w:rsidRDefault="0041657B" w:rsidP="009D3E04">
            <w:pPr>
              <w:pStyle w:val="KeinLeerraum"/>
              <w:spacing w:line="276" w:lineRule="auto"/>
              <w:rPr>
                <w:bCs w:val="0"/>
                <w:i/>
                <w:iCs/>
                <w:szCs w:val="20"/>
                <w:lang w:val="en-GB"/>
              </w:rPr>
            </w:pPr>
            <w:r w:rsidRPr="007D2116">
              <w:rPr>
                <w:i/>
                <w:iCs/>
                <w:szCs w:val="20"/>
                <w:lang w:val="en-GB"/>
              </w:rPr>
              <w:t xml:space="preserve">If you want to present during the Open Forum, please give a short description of your presentation </w:t>
            </w:r>
          </w:p>
        </w:tc>
        <w:tc>
          <w:tcPr>
            <w:tcW w:w="4182" w:type="dxa"/>
            <w:gridSpan w:val="3"/>
          </w:tcPr>
          <w:p w14:paraId="3358DE26" w14:textId="77777777" w:rsidR="0041657B" w:rsidRDefault="007310C7"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u w:val="single"/>
                <w:lang w:val="en-GB"/>
              </w:rPr>
            </w:pPr>
            <w:r w:rsidRPr="007D2116">
              <w:rPr>
                <w:szCs w:val="20"/>
                <w:u w:val="single"/>
                <w:lang w:val="en-GB"/>
              </w:rPr>
              <w:t>My presentation will …</w:t>
            </w:r>
          </w:p>
          <w:p w14:paraId="3F810081" w14:textId="77777777" w:rsidR="007310C7" w:rsidRDefault="007310C7"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u w:val="single"/>
                <w:lang w:val="en-GB"/>
              </w:rPr>
            </w:pPr>
          </w:p>
          <w:p w14:paraId="5354DF53" w14:textId="77777777" w:rsidR="007310C7" w:rsidRDefault="007310C7"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u w:val="single"/>
                <w:lang w:val="en-GB"/>
              </w:rPr>
            </w:pPr>
          </w:p>
          <w:p w14:paraId="727981E3" w14:textId="7A0851C9" w:rsidR="007310C7" w:rsidRPr="007D2116" w:rsidRDefault="007310C7"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u w:val="single"/>
                <w:lang w:val="en-GB"/>
              </w:rPr>
            </w:pPr>
          </w:p>
        </w:tc>
      </w:tr>
      <w:tr w:rsidR="00535445" w:rsidRPr="00537263" w14:paraId="4DAF4E70" w14:textId="77777777" w:rsidTr="006057B1">
        <w:trPr>
          <w:gridAfter w:val="1"/>
          <w:wAfter w:w="29" w:type="dxa"/>
        </w:trPr>
        <w:tc>
          <w:tcPr>
            <w:cnfStyle w:val="001000000000" w:firstRow="0" w:lastRow="0" w:firstColumn="1" w:lastColumn="0" w:oddVBand="0" w:evenVBand="0" w:oddHBand="0" w:evenHBand="0" w:firstRowFirstColumn="0" w:firstRowLastColumn="0" w:lastRowFirstColumn="0" w:lastRowLastColumn="0"/>
            <w:tcW w:w="9041" w:type="dxa"/>
            <w:gridSpan w:val="4"/>
            <w:shd w:val="clear" w:color="auto" w:fill="B8EDFF" w:themeFill="background1" w:themeFillTint="99"/>
          </w:tcPr>
          <w:p w14:paraId="3F3A55EE" w14:textId="10186C11" w:rsidR="009A29AB" w:rsidRDefault="00535445" w:rsidP="009D3E04">
            <w:pPr>
              <w:pStyle w:val="KeinLeerraum"/>
              <w:spacing w:line="276" w:lineRule="auto"/>
              <w:rPr>
                <w:b w:val="0"/>
                <w:i/>
                <w:lang w:val="en-GB"/>
              </w:rPr>
            </w:pPr>
            <w:r w:rsidRPr="447DA731">
              <w:rPr>
                <w:i/>
                <w:lang w:val="en-GB"/>
              </w:rPr>
              <w:t xml:space="preserve">Please note that number of presentations will be limited to </w:t>
            </w:r>
            <w:r w:rsidR="00241878" w:rsidRPr="447DA731">
              <w:rPr>
                <w:i/>
                <w:lang w:val="en-GB"/>
              </w:rPr>
              <w:t>1</w:t>
            </w:r>
            <w:r w:rsidR="00864AA8" w:rsidRPr="447DA731">
              <w:rPr>
                <w:i/>
                <w:lang w:val="en-GB"/>
              </w:rPr>
              <w:t>2</w:t>
            </w:r>
            <w:r w:rsidRPr="447DA731">
              <w:rPr>
                <w:i/>
                <w:lang w:val="en-GB"/>
              </w:rPr>
              <w:t xml:space="preserve"> with a maximum time for each presentation of </w:t>
            </w:r>
            <w:r w:rsidR="00241878" w:rsidRPr="447DA731">
              <w:rPr>
                <w:i/>
                <w:lang w:val="en-GB"/>
              </w:rPr>
              <w:t>4</w:t>
            </w:r>
            <w:r w:rsidRPr="447DA731">
              <w:rPr>
                <w:i/>
                <w:lang w:val="en-GB"/>
              </w:rPr>
              <w:t xml:space="preserve"> minutes</w:t>
            </w:r>
            <w:r w:rsidRPr="447DA731">
              <w:rPr>
                <w:b w:val="0"/>
                <w:i/>
                <w:lang w:val="en-GB"/>
              </w:rPr>
              <w:t xml:space="preserve">. Kindly let us know if </w:t>
            </w:r>
            <w:r w:rsidR="00944C66">
              <w:rPr>
                <w:b w:val="0"/>
                <w:i/>
                <w:lang w:val="en-GB"/>
              </w:rPr>
              <w:t xml:space="preserve">you </w:t>
            </w:r>
            <w:r w:rsidRPr="447DA731">
              <w:rPr>
                <w:b w:val="0"/>
                <w:i/>
                <w:lang w:val="en-GB"/>
              </w:rPr>
              <w:t xml:space="preserve">want to </w:t>
            </w:r>
            <w:r w:rsidR="00261C33" w:rsidRPr="447DA731">
              <w:rPr>
                <w:b w:val="0"/>
                <w:i/>
                <w:lang w:val="en-GB"/>
              </w:rPr>
              <w:t>present</w:t>
            </w:r>
            <w:r w:rsidRPr="447DA731">
              <w:rPr>
                <w:b w:val="0"/>
                <w:i/>
                <w:lang w:val="en-GB"/>
              </w:rPr>
              <w:t xml:space="preserve"> chart</w:t>
            </w:r>
            <w:r w:rsidR="00B60692" w:rsidRPr="447DA731">
              <w:rPr>
                <w:b w:val="0"/>
                <w:i/>
                <w:lang w:val="en-GB"/>
              </w:rPr>
              <w:t xml:space="preserve">s. </w:t>
            </w:r>
          </w:p>
          <w:p w14:paraId="642DD773" w14:textId="104D5109" w:rsidR="004F1CF5" w:rsidRPr="007D2116" w:rsidRDefault="004F1CF5" w:rsidP="009D3E04">
            <w:pPr>
              <w:pStyle w:val="KeinLeerraum"/>
              <w:spacing w:line="276" w:lineRule="auto"/>
              <w:rPr>
                <w:bCs w:val="0"/>
                <w:i/>
                <w:iCs/>
                <w:szCs w:val="20"/>
                <w:lang w:val="en-GB"/>
              </w:rPr>
            </w:pPr>
            <w:r w:rsidRPr="004F1CF5">
              <w:rPr>
                <w:i/>
                <w:iCs/>
                <w:szCs w:val="20"/>
                <w:lang w:val="en-GB"/>
              </w:rPr>
              <w:t xml:space="preserve">Charts </w:t>
            </w:r>
            <w:r>
              <w:rPr>
                <w:b w:val="0"/>
                <w:bCs w:val="0"/>
                <w:i/>
                <w:iCs/>
                <w:szCs w:val="20"/>
                <w:lang w:val="en-GB"/>
              </w:rPr>
              <w:t xml:space="preserve">must be sent </w:t>
            </w:r>
            <w:r w:rsidR="009A29AB">
              <w:rPr>
                <w:b w:val="0"/>
                <w:bCs w:val="0"/>
                <w:i/>
                <w:iCs/>
                <w:szCs w:val="20"/>
                <w:lang w:val="en-GB"/>
              </w:rPr>
              <w:t xml:space="preserve">at least 3 days before the event to </w:t>
            </w:r>
            <w:hyperlink r:id="rId14" w:history="1">
              <w:r w:rsidR="009A29AB" w:rsidRPr="007D2116">
                <w:rPr>
                  <w:rStyle w:val="Hyperlink"/>
                  <w:i/>
                  <w:iCs/>
                  <w:color w:val="auto"/>
                  <w:szCs w:val="20"/>
                  <w:lang w:val="en-GB"/>
                </w:rPr>
                <w:t>event@isc3.org</w:t>
              </w:r>
            </w:hyperlink>
            <w:r w:rsidR="009A29AB" w:rsidRPr="00680050">
              <w:rPr>
                <w:b w:val="0"/>
                <w:bCs w:val="0"/>
                <w:i/>
                <w:iCs/>
                <w:szCs w:val="20"/>
                <w:lang w:val="en-GB"/>
              </w:rPr>
              <w:t xml:space="preserve"> </w:t>
            </w:r>
          </w:p>
        </w:tc>
      </w:tr>
    </w:tbl>
    <w:p w14:paraId="6A7ADA22" w14:textId="77777777" w:rsidR="00356E39" w:rsidRPr="003D7224" w:rsidRDefault="00356E39">
      <w:pPr>
        <w:rPr>
          <w:lang w:val="en-GB"/>
        </w:rPr>
      </w:pPr>
      <w:r w:rsidRPr="003D7224">
        <w:rPr>
          <w:b/>
          <w:bCs/>
          <w:lang w:val="en-GB"/>
        </w:rPr>
        <w:br w:type="page"/>
      </w:r>
    </w:p>
    <w:tbl>
      <w:tblPr>
        <w:tblStyle w:val="EinfacheTabelle2"/>
        <w:tblW w:w="0" w:type="auto"/>
        <w:tblLook w:val="04A0" w:firstRow="1" w:lastRow="0" w:firstColumn="1" w:lastColumn="0" w:noHBand="0" w:noVBand="1"/>
      </w:tblPr>
      <w:tblGrid>
        <w:gridCol w:w="4859"/>
        <w:gridCol w:w="2077"/>
        <w:gridCol w:w="29"/>
        <w:gridCol w:w="2076"/>
        <w:gridCol w:w="29"/>
      </w:tblGrid>
      <w:tr w:rsidR="009E2A36" w:rsidRPr="00B071B2" w14:paraId="22F71F1E" w14:textId="71D81539" w:rsidTr="007D2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9" w:type="dxa"/>
          </w:tcPr>
          <w:p w14:paraId="7B2D8ADE" w14:textId="768BEB7C" w:rsidR="009E2A36" w:rsidRPr="007D2116" w:rsidRDefault="009E2A36" w:rsidP="009D3E04">
            <w:pPr>
              <w:pStyle w:val="KeinLeerraum"/>
              <w:spacing w:line="276" w:lineRule="auto"/>
              <w:rPr>
                <w:color w:val="26C9FF" w:themeColor="background1" w:themeShade="BF"/>
                <w:szCs w:val="20"/>
                <w:lang w:val="en-GB"/>
              </w:rPr>
            </w:pPr>
            <w:r w:rsidRPr="007D2116">
              <w:rPr>
                <w:color w:val="26C9FF" w:themeColor="background1" w:themeShade="BF"/>
                <w:szCs w:val="20"/>
                <w:lang w:val="en-GB"/>
              </w:rPr>
              <w:lastRenderedPageBreak/>
              <w:t>Day 2, 24. November 2020</w:t>
            </w:r>
          </w:p>
        </w:tc>
        <w:tc>
          <w:tcPr>
            <w:tcW w:w="2106" w:type="dxa"/>
            <w:gridSpan w:val="2"/>
          </w:tcPr>
          <w:p w14:paraId="1D355B2A" w14:textId="42AFD9BE" w:rsidR="009E2A36" w:rsidRPr="007D2116" w:rsidRDefault="009E2A36" w:rsidP="009D3E04">
            <w:pPr>
              <w:pStyle w:val="KeinLeerraum"/>
              <w:spacing w:line="276" w:lineRule="auto"/>
              <w:cnfStyle w:val="100000000000" w:firstRow="1" w:lastRow="0" w:firstColumn="0" w:lastColumn="0" w:oddVBand="0" w:evenVBand="0" w:oddHBand="0" w:evenHBand="0" w:firstRowFirstColumn="0" w:firstRowLastColumn="0" w:lastRowFirstColumn="0" w:lastRowLastColumn="0"/>
              <w:rPr>
                <w:color w:val="26C9FF" w:themeColor="background1" w:themeShade="BF"/>
                <w:szCs w:val="20"/>
                <w:lang w:val="en-GB"/>
              </w:rPr>
            </w:pPr>
            <w:r w:rsidRPr="007D2116">
              <w:rPr>
                <w:color w:val="26C9FF" w:themeColor="background1" w:themeShade="BF"/>
                <w:szCs w:val="20"/>
                <w:lang w:val="en-GB"/>
              </w:rPr>
              <w:t xml:space="preserve">Frist priority </w:t>
            </w:r>
          </w:p>
        </w:tc>
        <w:tc>
          <w:tcPr>
            <w:tcW w:w="2105" w:type="dxa"/>
            <w:gridSpan w:val="2"/>
          </w:tcPr>
          <w:p w14:paraId="09B32EAF" w14:textId="73DAC07A" w:rsidR="009E2A36" w:rsidRPr="007D2116" w:rsidRDefault="009E2A36" w:rsidP="009D3E04">
            <w:pPr>
              <w:pStyle w:val="KeinLeerraum"/>
              <w:spacing w:line="276" w:lineRule="auto"/>
              <w:cnfStyle w:val="100000000000" w:firstRow="1" w:lastRow="0" w:firstColumn="0" w:lastColumn="0" w:oddVBand="0" w:evenVBand="0" w:oddHBand="0" w:evenHBand="0" w:firstRowFirstColumn="0" w:firstRowLastColumn="0" w:lastRowFirstColumn="0" w:lastRowLastColumn="0"/>
              <w:rPr>
                <w:color w:val="26C9FF" w:themeColor="background1" w:themeShade="BF"/>
                <w:szCs w:val="20"/>
                <w:lang w:val="en-GB"/>
              </w:rPr>
            </w:pPr>
            <w:r w:rsidRPr="007D2116">
              <w:rPr>
                <w:color w:val="26C9FF" w:themeColor="background1" w:themeShade="BF"/>
                <w:szCs w:val="20"/>
                <w:lang w:val="en-GB"/>
              </w:rPr>
              <w:t xml:space="preserve">Second priority </w:t>
            </w:r>
          </w:p>
        </w:tc>
      </w:tr>
      <w:tr w:rsidR="009E2A36" w:rsidRPr="00B071B2" w14:paraId="26D80F64" w14:textId="180DB6A8" w:rsidTr="007D2116">
        <w:trPr>
          <w:gridAfter w:val="1"/>
          <w:cnfStyle w:val="000000100000" w:firstRow="0" w:lastRow="0" w:firstColumn="0" w:lastColumn="0" w:oddVBand="0" w:evenVBand="0" w:oddHBand="1" w:evenHBand="0" w:firstRowFirstColumn="0" w:firstRowLastColumn="0" w:lastRowFirstColumn="0" w:lastRowLastColumn="0"/>
          <w:wAfter w:w="29" w:type="dxa"/>
        </w:trPr>
        <w:tc>
          <w:tcPr>
            <w:cnfStyle w:val="001000000000" w:firstRow="0" w:lastRow="0" w:firstColumn="1" w:lastColumn="0" w:oddVBand="0" w:evenVBand="0" w:oddHBand="0" w:evenHBand="0" w:firstRowFirstColumn="0" w:firstRowLastColumn="0" w:lastRowFirstColumn="0" w:lastRowLastColumn="0"/>
            <w:tcW w:w="4859" w:type="dxa"/>
          </w:tcPr>
          <w:p w14:paraId="7D7198F6" w14:textId="35BC65CD" w:rsidR="009E2A36" w:rsidRPr="007D2116" w:rsidRDefault="009E2A36" w:rsidP="009D3E04">
            <w:pPr>
              <w:pStyle w:val="KeinLeerraum"/>
              <w:spacing w:line="276" w:lineRule="auto"/>
              <w:rPr>
                <w:szCs w:val="20"/>
                <w:lang w:val="en-GB"/>
              </w:rPr>
            </w:pPr>
            <w:r w:rsidRPr="007D2116">
              <w:rPr>
                <w:szCs w:val="20"/>
                <w:lang w:val="en-GB"/>
              </w:rPr>
              <w:t xml:space="preserve">Workshop </w:t>
            </w:r>
            <w:r w:rsidR="003F3C19" w:rsidRPr="007D2116">
              <w:rPr>
                <w:szCs w:val="20"/>
                <w:lang w:val="en-GB"/>
              </w:rPr>
              <w:t xml:space="preserve">Track </w:t>
            </w:r>
            <w:r w:rsidRPr="007D2116">
              <w:rPr>
                <w:szCs w:val="20"/>
                <w:lang w:val="en-GB"/>
              </w:rPr>
              <w:t xml:space="preserve">1 </w:t>
            </w:r>
          </w:p>
        </w:tc>
        <w:tc>
          <w:tcPr>
            <w:tcW w:w="2077" w:type="dxa"/>
          </w:tcPr>
          <w:p w14:paraId="0A06181F" w14:textId="77777777" w:rsidR="009E2A36" w:rsidRPr="007D2116"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c>
          <w:tcPr>
            <w:tcW w:w="2105" w:type="dxa"/>
            <w:gridSpan w:val="2"/>
          </w:tcPr>
          <w:p w14:paraId="612507A6" w14:textId="77777777" w:rsidR="009E2A36" w:rsidRPr="007D2116"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9E2A36" w:rsidRPr="00537263" w14:paraId="51E293A4" w14:textId="123FFCE1" w:rsidTr="007D2116">
        <w:tc>
          <w:tcPr>
            <w:cnfStyle w:val="001000000000" w:firstRow="0" w:lastRow="0" w:firstColumn="1" w:lastColumn="0" w:oddVBand="0" w:evenVBand="0" w:oddHBand="0" w:evenHBand="0" w:firstRowFirstColumn="0" w:firstRowLastColumn="0" w:lastRowFirstColumn="0" w:lastRowLastColumn="0"/>
            <w:tcW w:w="4859" w:type="dxa"/>
          </w:tcPr>
          <w:p w14:paraId="2B219EE7" w14:textId="221D8F10" w:rsidR="007A5D99" w:rsidRPr="00E35A54" w:rsidRDefault="007A5D99" w:rsidP="009D3E04">
            <w:pPr>
              <w:pStyle w:val="KeinLeerraum"/>
              <w:spacing w:line="276" w:lineRule="auto"/>
              <w:rPr>
                <w:b w:val="0"/>
                <w:bCs w:val="0"/>
                <w:szCs w:val="20"/>
                <w:lang w:val="en-GB"/>
              </w:rPr>
            </w:pPr>
            <w:r w:rsidRPr="00E35A54">
              <w:rPr>
                <w:b w:val="0"/>
                <w:bCs w:val="0"/>
                <w:szCs w:val="20"/>
                <w:lang w:val="en-GB"/>
              </w:rPr>
              <w:t>13:00-1</w:t>
            </w:r>
            <w:r w:rsidR="001B077A" w:rsidRPr="00E35A54">
              <w:rPr>
                <w:b w:val="0"/>
                <w:bCs w:val="0"/>
                <w:szCs w:val="20"/>
                <w:lang w:val="en-GB"/>
              </w:rPr>
              <w:t>4</w:t>
            </w:r>
            <w:r w:rsidRPr="00E35A54">
              <w:rPr>
                <w:b w:val="0"/>
                <w:bCs w:val="0"/>
                <w:szCs w:val="20"/>
                <w:lang w:val="en-GB"/>
              </w:rPr>
              <w:t>:00</w:t>
            </w:r>
          </w:p>
          <w:p w14:paraId="49D336A9" w14:textId="193584DF" w:rsidR="0042018A" w:rsidRPr="00E35A54" w:rsidRDefault="001B077A" w:rsidP="001B077A">
            <w:pPr>
              <w:tabs>
                <w:tab w:val="left" w:pos="915"/>
              </w:tabs>
              <w:rPr>
                <w:b w:val="0"/>
                <w:bCs w:val="0"/>
                <w:szCs w:val="20"/>
                <w:lang w:val="en-GB"/>
              </w:rPr>
            </w:pPr>
            <w:r w:rsidRPr="00E35A54">
              <w:rPr>
                <w:b w:val="0"/>
                <w:bCs w:val="0"/>
                <w:color w:val="auto"/>
                <w:szCs w:val="20"/>
                <w:lang w:val="en-GB"/>
              </w:rPr>
              <w:t>Towards a Global Week on Sustainable Chemistry: Deliberating ideas and activities</w:t>
            </w:r>
          </w:p>
        </w:tc>
        <w:tc>
          <w:tcPr>
            <w:tcW w:w="2106" w:type="dxa"/>
            <w:gridSpan w:val="2"/>
          </w:tcPr>
          <w:p w14:paraId="46E4C83C" w14:textId="77777777" w:rsidR="009E2A36" w:rsidRPr="00E35A54" w:rsidRDefault="009E2A36"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c>
          <w:tcPr>
            <w:tcW w:w="2105" w:type="dxa"/>
            <w:gridSpan w:val="2"/>
          </w:tcPr>
          <w:p w14:paraId="3BD507D9" w14:textId="77777777" w:rsidR="009E2A36" w:rsidRPr="00E35A54" w:rsidRDefault="009E2A36"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r w:rsidR="00E47EAD" w:rsidRPr="00537263" w14:paraId="73F19B50" w14:textId="77777777" w:rsidTr="007D2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9" w:type="dxa"/>
          </w:tcPr>
          <w:p w14:paraId="07E0620B" w14:textId="011BF3FC" w:rsidR="00E47EAD" w:rsidRPr="00E35A54" w:rsidRDefault="00E47EAD" w:rsidP="009D3E04">
            <w:pPr>
              <w:pStyle w:val="KeinLeerraum"/>
              <w:spacing w:line="276" w:lineRule="auto"/>
              <w:rPr>
                <w:b w:val="0"/>
                <w:bCs w:val="0"/>
                <w:szCs w:val="20"/>
                <w:lang w:val="en-GB"/>
              </w:rPr>
            </w:pPr>
            <w:r w:rsidRPr="00E35A54">
              <w:rPr>
                <w:b w:val="0"/>
                <w:bCs w:val="0"/>
                <w:szCs w:val="20"/>
                <w:lang w:val="en-GB"/>
              </w:rPr>
              <w:t>15:</w:t>
            </w:r>
            <w:r w:rsidR="00842427">
              <w:rPr>
                <w:b w:val="0"/>
                <w:bCs w:val="0"/>
                <w:szCs w:val="20"/>
                <w:lang w:val="en-GB"/>
              </w:rPr>
              <w:t>3</w:t>
            </w:r>
            <w:r w:rsidRPr="00E35A54">
              <w:rPr>
                <w:b w:val="0"/>
                <w:bCs w:val="0"/>
                <w:szCs w:val="20"/>
                <w:lang w:val="en-GB"/>
              </w:rPr>
              <w:t>0 – 17:00</w:t>
            </w:r>
          </w:p>
          <w:p w14:paraId="581860FB" w14:textId="4DF2B21C" w:rsidR="00E47EAD" w:rsidRPr="00E35A54" w:rsidRDefault="00E47EAD" w:rsidP="00E47EAD">
            <w:pPr>
              <w:pStyle w:val="KeinLeerraum"/>
              <w:spacing w:line="276" w:lineRule="auto"/>
              <w:rPr>
                <w:b w:val="0"/>
                <w:bCs w:val="0"/>
                <w:szCs w:val="20"/>
                <w:lang w:val="en-GB"/>
              </w:rPr>
            </w:pPr>
            <w:r w:rsidRPr="00E35A54">
              <w:rPr>
                <w:b w:val="0"/>
                <w:bCs w:val="0"/>
                <w:szCs w:val="20"/>
                <w:lang w:val="en-GB"/>
              </w:rPr>
              <w:t>Chemistry within a Circular Economy: Contributions and Limitations for Closing the Loop</w:t>
            </w:r>
          </w:p>
        </w:tc>
        <w:tc>
          <w:tcPr>
            <w:tcW w:w="2106" w:type="dxa"/>
            <w:gridSpan w:val="2"/>
          </w:tcPr>
          <w:p w14:paraId="3A4D6C74" w14:textId="77777777" w:rsidR="00E47EAD" w:rsidRPr="00E35A54" w:rsidRDefault="00E47EAD"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c>
          <w:tcPr>
            <w:tcW w:w="2105" w:type="dxa"/>
            <w:gridSpan w:val="2"/>
          </w:tcPr>
          <w:p w14:paraId="47466DDD" w14:textId="77777777" w:rsidR="00E47EAD" w:rsidRPr="00E35A54" w:rsidRDefault="00E47EAD"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9E2A36" w:rsidRPr="00B071B2" w14:paraId="44F95867" w14:textId="036B3A38" w:rsidTr="007D2116">
        <w:tc>
          <w:tcPr>
            <w:cnfStyle w:val="001000000000" w:firstRow="0" w:lastRow="0" w:firstColumn="1" w:lastColumn="0" w:oddVBand="0" w:evenVBand="0" w:oddHBand="0" w:evenHBand="0" w:firstRowFirstColumn="0" w:firstRowLastColumn="0" w:lastRowFirstColumn="0" w:lastRowLastColumn="0"/>
            <w:tcW w:w="4859" w:type="dxa"/>
          </w:tcPr>
          <w:p w14:paraId="1339B74C" w14:textId="01A80EC4" w:rsidR="009E2A36" w:rsidRPr="007D2116" w:rsidRDefault="00196BC8" w:rsidP="009D3E04">
            <w:pPr>
              <w:pStyle w:val="KeinLeerraum"/>
              <w:spacing w:line="276" w:lineRule="auto"/>
              <w:rPr>
                <w:szCs w:val="20"/>
                <w:lang w:val="en-GB"/>
              </w:rPr>
            </w:pPr>
            <w:r w:rsidRPr="007D2116">
              <w:rPr>
                <w:szCs w:val="20"/>
                <w:lang w:val="en-GB"/>
              </w:rPr>
              <w:t xml:space="preserve">Workshop Track 2 </w:t>
            </w:r>
          </w:p>
        </w:tc>
        <w:tc>
          <w:tcPr>
            <w:tcW w:w="2106" w:type="dxa"/>
            <w:gridSpan w:val="2"/>
          </w:tcPr>
          <w:p w14:paraId="28399AEE" w14:textId="77777777" w:rsidR="009E2A36" w:rsidRPr="007D2116" w:rsidRDefault="009E2A36"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c>
          <w:tcPr>
            <w:tcW w:w="2105" w:type="dxa"/>
            <w:gridSpan w:val="2"/>
          </w:tcPr>
          <w:p w14:paraId="43A5300A" w14:textId="77777777" w:rsidR="009E2A36" w:rsidRPr="007D2116" w:rsidRDefault="009E2A36"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r w:rsidR="009E2A36" w:rsidRPr="00537263" w14:paraId="0CFEB234" w14:textId="12E71D89" w:rsidTr="007D2116">
        <w:trPr>
          <w:gridAfter w:val="1"/>
          <w:cnfStyle w:val="000000100000" w:firstRow="0" w:lastRow="0" w:firstColumn="0" w:lastColumn="0" w:oddVBand="0" w:evenVBand="0" w:oddHBand="1" w:evenHBand="0" w:firstRowFirstColumn="0" w:firstRowLastColumn="0" w:lastRowFirstColumn="0" w:lastRowLastColumn="0"/>
          <w:wAfter w:w="29" w:type="dxa"/>
        </w:trPr>
        <w:tc>
          <w:tcPr>
            <w:cnfStyle w:val="001000000000" w:firstRow="0" w:lastRow="0" w:firstColumn="1" w:lastColumn="0" w:oddVBand="0" w:evenVBand="0" w:oddHBand="0" w:evenHBand="0" w:firstRowFirstColumn="0" w:firstRowLastColumn="0" w:lastRowFirstColumn="0" w:lastRowLastColumn="0"/>
            <w:tcW w:w="4859" w:type="dxa"/>
          </w:tcPr>
          <w:p w14:paraId="12287BE8" w14:textId="778A38C4" w:rsidR="000B43A8" w:rsidRPr="00E35A54" w:rsidRDefault="000B43A8" w:rsidP="000B43A8">
            <w:pPr>
              <w:pStyle w:val="KeinLeerraum"/>
              <w:spacing w:line="276" w:lineRule="auto"/>
              <w:rPr>
                <w:b w:val="0"/>
                <w:bCs w:val="0"/>
                <w:szCs w:val="20"/>
                <w:lang w:val="en-GB"/>
              </w:rPr>
            </w:pPr>
            <w:r w:rsidRPr="00E35A54">
              <w:rPr>
                <w:b w:val="0"/>
                <w:bCs w:val="0"/>
                <w:szCs w:val="20"/>
                <w:lang w:val="en-GB"/>
              </w:rPr>
              <w:t>14:00-15:00</w:t>
            </w:r>
          </w:p>
          <w:p w14:paraId="2CC14D3F" w14:textId="17542552" w:rsidR="009E2A36" w:rsidRPr="00E35A54" w:rsidRDefault="000B43A8" w:rsidP="000B43A8">
            <w:pPr>
              <w:pStyle w:val="KeinLeerraum"/>
              <w:spacing w:line="276" w:lineRule="auto"/>
              <w:rPr>
                <w:b w:val="0"/>
                <w:bCs w:val="0"/>
                <w:szCs w:val="20"/>
                <w:lang w:val="en-GB"/>
              </w:rPr>
            </w:pPr>
            <w:r w:rsidRPr="00E35A54">
              <w:rPr>
                <w:b w:val="0"/>
                <w:bCs w:val="0"/>
                <w:szCs w:val="20"/>
                <w:lang w:val="en-GB"/>
              </w:rPr>
              <w:t>Non-academic Capacity Building in developing countries and emerging economies</w:t>
            </w:r>
          </w:p>
        </w:tc>
        <w:tc>
          <w:tcPr>
            <w:tcW w:w="2077" w:type="dxa"/>
          </w:tcPr>
          <w:p w14:paraId="0EBD3DF6" w14:textId="77777777" w:rsidR="009E2A36" w:rsidRPr="00E35A54"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c>
          <w:tcPr>
            <w:tcW w:w="2105" w:type="dxa"/>
            <w:gridSpan w:val="2"/>
          </w:tcPr>
          <w:p w14:paraId="4764C4D8" w14:textId="77777777" w:rsidR="009E2A36" w:rsidRPr="00E35A54"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B071B2" w:rsidRPr="00537263" w14:paraId="61557EBE" w14:textId="77777777" w:rsidTr="009E2A36">
        <w:trPr>
          <w:gridAfter w:val="1"/>
          <w:wAfter w:w="29" w:type="dxa"/>
        </w:trPr>
        <w:tc>
          <w:tcPr>
            <w:cnfStyle w:val="001000000000" w:firstRow="0" w:lastRow="0" w:firstColumn="1" w:lastColumn="0" w:oddVBand="0" w:evenVBand="0" w:oddHBand="0" w:evenHBand="0" w:firstRowFirstColumn="0" w:firstRowLastColumn="0" w:lastRowFirstColumn="0" w:lastRowLastColumn="0"/>
            <w:tcW w:w="4859" w:type="dxa"/>
          </w:tcPr>
          <w:p w14:paraId="671498AB" w14:textId="77777777" w:rsidR="004406B4" w:rsidRPr="00E35A54" w:rsidRDefault="004406B4" w:rsidP="0042018A">
            <w:pPr>
              <w:pStyle w:val="KeinLeerraum"/>
              <w:spacing w:line="276" w:lineRule="auto"/>
              <w:rPr>
                <w:b w:val="0"/>
                <w:bCs w:val="0"/>
                <w:szCs w:val="20"/>
                <w:lang w:val="en-GB"/>
              </w:rPr>
            </w:pPr>
            <w:r w:rsidRPr="00E35A54">
              <w:rPr>
                <w:b w:val="0"/>
                <w:bCs w:val="0"/>
                <w:szCs w:val="20"/>
                <w:lang w:val="en-GB"/>
              </w:rPr>
              <w:t>15:00 – 17:00</w:t>
            </w:r>
          </w:p>
          <w:p w14:paraId="010481C7" w14:textId="053BBCD1" w:rsidR="00B071B2" w:rsidRPr="00E35A54" w:rsidRDefault="00E35A54" w:rsidP="00E35A54">
            <w:pPr>
              <w:tabs>
                <w:tab w:val="left" w:pos="915"/>
              </w:tabs>
              <w:rPr>
                <w:b w:val="0"/>
                <w:bCs w:val="0"/>
                <w:szCs w:val="20"/>
                <w:lang w:val="en-GB"/>
              </w:rPr>
            </w:pPr>
            <w:r w:rsidRPr="00E35A54">
              <w:rPr>
                <w:b w:val="0"/>
                <w:bCs w:val="0"/>
                <w:color w:val="auto"/>
                <w:szCs w:val="20"/>
                <w:lang w:val="en-GB"/>
              </w:rPr>
              <w:t>Regional Perspectives on Sustainable Chemistry and Energy: Preparing for the ISC3 Future Focus Topic</w:t>
            </w:r>
          </w:p>
        </w:tc>
        <w:tc>
          <w:tcPr>
            <w:tcW w:w="2077" w:type="dxa"/>
          </w:tcPr>
          <w:p w14:paraId="24F36D43" w14:textId="77777777" w:rsidR="00B071B2" w:rsidRPr="004406B4" w:rsidRDefault="00B071B2"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c>
          <w:tcPr>
            <w:tcW w:w="2105" w:type="dxa"/>
            <w:gridSpan w:val="2"/>
          </w:tcPr>
          <w:p w14:paraId="29B35F23" w14:textId="77777777" w:rsidR="00B071B2" w:rsidRPr="004406B4" w:rsidRDefault="00B071B2"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r w:rsidR="009E2A36" w:rsidRPr="00B071B2" w14:paraId="14F7A824" w14:textId="42C5CA87" w:rsidTr="007D2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9" w:type="dxa"/>
          </w:tcPr>
          <w:p w14:paraId="22073255" w14:textId="59B41AE3" w:rsidR="009E2A36" w:rsidRPr="007D2116" w:rsidRDefault="00196BC8" w:rsidP="009D3E04">
            <w:pPr>
              <w:pStyle w:val="KeinLeerraum"/>
              <w:spacing w:line="276" w:lineRule="auto"/>
              <w:rPr>
                <w:szCs w:val="20"/>
                <w:lang w:val="en-GB"/>
              </w:rPr>
            </w:pPr>
            <w:r w:rsidRPr="007D2116">
              <w:rPr>
                <w:szCs w:val="20"/>
                <w:lang w:val="en-GB"/>
              </w:rPr>
              <w:t>Workshop Track 3</w:t>
            </w:r>
          </w:p>
        </w:tc>
        <w:tc>
          <w:tcPr>
            <w:tcW w:w="2106" w:type="dxa"/>
            <w:gridSpan w:val="2"/>
          </w:tcPr>
          <w:p w14:paraId="0922BEA0" w14:textId="77777777" w:rsidR="009E2A36" w:rsidRPr="007D2116"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c>
          <w:tcPr>
            <w:tcW w:w="2105" w:type="dxa"/>
            <w:gridSpan w:val="2"/>
          </w:tcPr>
          <w:p w14:paraId="38F779F4" w14:textId="77777777" w:rsidR="009E2A36" w:rsidRPr="007D2116" w:rsidRDefault="009E2A36"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B071B2" w:rsidRPr="00537263" w14:paraId="7A02B996" w14:textId="77777777" w:rsidTr="009E2A36">
        <w:tc>
          <w:tcPr>
            <w:cnfStyle w:val="001000000000" w:firstRow="0" w:lastRow="0" w:firstColumn="1" w:lastColumn="0" w:oddVBand="0" w:evenVBand="0" w:oddHBand="0" w:evenHBand="0" w:firstRowFirstColumn="0" w:firstRowLastColumn="0" w:lastRowFirstColumn="0" w:lastRowLastColumn="0"/>
            <w:tcW w:w="4859" w:type="dxa"/>
          </w:tcPr>
          <w:p w14:paraId="23B83151" w14:textId="477AE103" w:rsidR="0042018A" w:rsidRPr="004406B4" w:rsidRDefault="004406B4" w:rsidP="0042018A">
            <w:pPr>
              <w:pStyle w:val="KeinLeerraum"/>
              <w:spacing w:line="276" w:lineRule="auto"/>
              <w:rPr>
                <w:b w:val="0"/>
                <w:bCs w:val="0"/>
                <w:szCs w:val="20"/>
                <w:lang w:val="en-GB"/>
              </w:rPr>
            </w:pPr>
            <w:r w:rsidRPr="004406B4">
              <w:rPr>
                <w:b w:val="0"/>
                <w:bCs w:val="0"/>
                <w:szCs w:val="20"/>
                <w:lang w:val="en-GB"/>
              </w:rPr>
              <w:t>1</w:t>
            </w:r>
            <w:r>
              <w:rPr>
                <w:b w:val="0"/>
                <w:bCs w:val="0"/>
                <w:szCs w:val="20"/>
                <w:lang w:val="en-GB"/>
              </w:rPr>
              <w:t>5:00 – 1</w:t>
            </w:r>
            <w:r w:rsidR="00842427">
              <w:rPr>
                <w:b w:val="0"/>
                <w:bCs w:val="0"/>
                <w:szCs w:val="20"/>
                <w:lang w:val="en-GB"/>
              </w:rPr>
              <w:t>6:3</w:t>
            </w:r>
            <w:r>
              <w:rPr>
                <w:b w:val="0"/>
                <w:bCs w:val="0"/>
                <w:szCs w:val="20"/>
                <w:lang w:val="en-GB"/>
              </w:rPr>
              <w:t>0</w:t>
            </w:r>
          </w:p>
          <w:p w14:paraId="77262B60" w14:textId="050919EC" w:rsidR="00B071B2" w:rsidRPr="00B071B2" w:rsidRDefault="0053354F" w:rsidP="0042018A">
            <w:pPr>
              <w:pStyle w:val="KeinLeerraum"/>
              <w:spacing w:line="276" w:lineRule="auto"/>
              <w:rPr>
                <w:szCs w:val="20"/>
                <w:lang w:val="en-GB"/>
              </w:rPr>
            </w:pPr>
            <w:r w:rsidRPr="0053354F">
              <w:rPr>
                <w:b w:val="0"/>
                <w:bCs w:val="0"/>
                <w:szCs w:val="20"/>
                <w:lang w:val="en-GB"/>
              </w:rPr>
              <w:t>Gender and Sustainable Chemistry – How women benefit from Sustainable Chemistry and vice versa</w:t>
            </w:r>
          </w:p>
        </w:tc>
        <w:tc>
          <w:tcPr>
            <w:tcW w:w="2106" w:type="dxa"/>
            <w:gridSpan w:val="2"/>
          </w:tcPr>
          <w:p w14:paraId="0E5AF92A" w14:textId="77777777" w:rsidR="00B071B2" w:rsidRPr="00B071B2" w:rsidRDefault="00B071B2"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c>
          <w:tcPr>
            <w:tcW w:w="2105" w:type="dxa"/>
            <w:gridSpan w:val="2"/>
          </w:tcPr>
          <w:p w14:paraId="53157A54" w14:textId="77777777" w:rsidR="00B071B2" w:rsidRPr="00B071B2" w:rsidRDefault="00B071B2"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szCs w:val="20"/>
                <w:lang w:val="en-GB"/>
              </w:rPr>
            </w:pPr>
          </w:p>
        </w:tc>
      </w:tr>
      <w:tr w:rsidR="0042018A" w:rsidRPr="00B071B2" w14:paraId="39AD2B2C" w14:textId="77777777" w:rsidTr="009E2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9" w:type="dxa"/>
          </w:tcPr>
          <w:p w14:paraId="7CFC4549" w14:textId="20241952" w:rsidR="0042018A" w:rsidRPr="00B071B2" w:rsidRDefault="0042018A" w:rsidP="009D3E04">
            <w:pPr>
              <w:pStyle w:val="KeinLeerraum"/>
              <w:spacing w:line="276" w:lineRule="auto"/>
              <w:rPr>
                <w:szCs w:val="20"/>
                <w:lang w:val="en-GB"/>
              </w:rPr>
            </w:pPr>
            <w:r>
              <w:rPr>
                <w:szCs w:val="20"/>
                <w:lang w:val="en-GB"/>
              </w:rPr>
              <w:t>Special Guest Workshops</w:t>
            </w:r>
          </w:p>
        </w:tc>
        <w:tc>
          <w:tcPr>
            <w:tcW w:w="2106" w:type="dxa"/>
            <w:gridSpan w:val="2"/>
          </w:tcPr>
          <w:p w14:paraId="74FB0A8F" w14:textId="77777777" w:rsidR="0042018A" w:rsidRPr="00B071B2" w:rsidRDefault="0042018A"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c>
          <w:tcPr>
            <w:tcW w:w="2105" w:type="dxa"/>
            <w:gridSpan w:val="2"/>
          </w:tcPr>
          <w:p w14:paraId="5DD118B1" w14:textId="77777777" w:rsidR="0042018A" w:rsidRPr="00B071B2" w:rsidRDefault="0042018A"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szCs w:val="20"/>
                <w:lang w:val="en-GB"/>
              </w:rPr>
            </w:pPr>
          </w:p>
        </w:tc>
      </w:tr>
      <w:tr w:rsidR="00196BC8" w:rsidRPr="00537263" w14:paraId="366604BA" w14:textId="77777777" w:rsidTr="009E2A36">
        <w:tc>
          <w:tcPr>
            <w:cnfStyle w:val="001000000000" w:firstRow="0" w:lastRow="0" w:firstColumn="1" w:lastColumn="0" w:oddVBand="0" w:evenVBand="0" w:oddHBand="0" w:evenHBand="0" w:firstRowFirstColumn="0" w:firstRowLastColumn="0" w:lastRowFirstColumn="0" w:lastRowLastColumn="0"/>
            <w:tcW w:w="4859" w:type="dxa"/>
          </w:tcPr>
          <w:p w14:paraId="6FE1796F" w14:textId="4707C61B" w:rsidR="0042018A" w:rsidRDefault="00280CEE" w:rsidP="0042018A">
            <w:pPr>
              <w:pStyle w:val="KeinLeerraum"/>
              <w:spacing w:line="276" w:lineRule="auto"/>
              <w:rPr>
                <w:b w:val="0"/>
                <w:bCs w:val="0"/>
                <w:szCs w:val="20"/>
                <w:lang w:val="en-GB"/>
              </w:rPr>
            </w:pPr>
            <w:r w:rsidRPr="00280CEE">
              <w:rPr>
                <w:b w:val="0"/>
                <w:bCs w:val="0"/>
                <w:szCs w:val="20"/>
                <w:lang w:val="en-GB"/>
              </w:rPr>
              <w:t>13:00 – 15:00</w:t>
            </w:r>
          </w:p>
          <w:p w14:paraId="3B32BA82" w14:textId="6A60A90E" w:rsidR="00196BC8" w:rsidRPr="00280CEE" w:rsidRDefault="00280CEE" w:rsidP="00280CEE">
            <w:pPr>
              <w:pStyle w:val="KeinLeerraum"/>
              <w:spacing w:line="276" w:lineRule="auto"/>
              <w:rPr>
                <w:b w:val="0"/>
                <w:bCs w:val="0"/>
                <w:szCs w:val="20"/>
                <w:lang w:val="en-GB"/>
              </w:rPr>
            </w:pPr>
            <w:r w:rsidRPr="00280CEE">
              <w:rPr>
                <w:b w:val="0"/>
                <w:bCs w:val="0"/>
                <w:szCs w:val="20"/>
                <w:lang w:val="en-GB"/>
              </w:rPr>
              <w:t>Workshop on UNEP Manuals on Green and Sustainable Chemistry: an exchange on the Specialized Manual on Education</w:t>
            </w:r>
          </w:p>
        </w:tc>
        <w:tc>
          <w:tcPr>
            <w:tcW w:w="2106" w:type="dxa"/>
            <w:gridSpan w:val="2"/>
          </w:tcPr>
          <w:p w14:paraId="2429D456" w14:textId="77777777" w:rsidR="00196BC8" w:rsidRPr="00280CEE" w:rsidRDefault="00196BC8"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b/>
                <w:bCs/>
                <w:szCs w:val="20"/>
                <w:lang w:val="en-GB"/>
              </w:rPr>
            </w:pPr>
          </w:p>
        </w:tc>
        <w:tc>
          <w:tcPr>
            <w:tcW w:w="2105" w:type="dxa"/>
            <w:gridSpan w:val="2"/>
          </w:tcPr>
          <w:p w14:paraId="73C3B790" w14:textId="77777777" w:rsidR="00196BC8" w:rsidRPr="00280CEE" w:rsidRDefault="00196BC8" w:rsidP="009D3E04">
            <w:pPr>
              <w:pStyle w:val="KeinLeerraum"/>
              <w:spacing w:line="276" w:lineRule="auto"/>
              <w:cnfStyle w:val="000000000000" w:firstRow="0" w:lastRow="0" w:firstColumn="0" w:lastColumn="0" w:oddVBand="0" w:evenVBand="0" w:oddHBand="0" w:evenHBand="0" w:firstRowFirstColumn="0" w:firstRowLastColumn="0" w:lastRowFirstColumn="0" w:lastRowLastColumn="0"/>
              <w:rPr>
                <w:b/>
                <w:bCs/>
                <w:szCs w:val="20"/>
                <w:lang w:val="en-GB"/>
              </w:rPr>
            </w:pPr>
          </w:p>
        </w:tc>
      </w:tr>
      <w:tr w:rsidR="006639A9" w:rsidRPr="00537263" w14:paraId="3C4A2090" w14:textId="77777777" w:rsidTr="009E2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9" w:type="dxa"/>
          </w:tcPr>
          <w:p w14:paraId="02D00F81" w14:textId="77777777" w:rsidR="006639A9" w:rsidRPr="00644DEE" w:rsidRDefault="006639A9" w:rsidP="006639A9">
            <w:pPr>
              <w:pStyle w:val="KeinLeerraum"/>
              <w:spacing w:line="276" w:lineRule="auto"/>
              <w:rPr>
                <w:b w:val="0"/>
                <w:bCs w:val="0"/>
                <w:szCs w:val="20"/>
                <w:lang w:val="en-GB"/>
              </w:rPr>
            </w:pPr>
            <w:r>
              <w:rPr>
                <w:b w:val="0"/>
                <w:bCs w:val="0"/>
                <w:szCs w:val="20"/>
                <w:lang w:val="en-GB"/>
              </w:rPr>
              <w:t>14:00 – 15:00</w:t>
            </w:r>
          </w:p>
          <w:p w14:paraId="7E30454D" w14:textId="02EF7D84" w:rsidR="006639A9" w:rsidRPr="00280CEE" w:rsidRDefault="006639A9" w:rsidP="006639A9">
            <w:pPr>
              <w:pStyle w:val="KeinLeerraum"/>
              <w:spacing w:line="276" w:lineRule="auto"/>
              <w:rPr>
                <w:szCs w:val="20"/>
                <w:lang w:val="en-GB"/>
              </w:rPr>
            </w:pPr>
            <w:r>
              <w:rPr>
                <w:b w:val="0"/>
                <w:bCs w:val="0"/>
                <w:szCs w:val="20"/>
                <w:lang w:val="en-GB"/>
              </w:rPr>
              <w:t xml:space="preserve">Workshop by </w:t>
            </w:r>
            <w:r w:rsidRPr="00644DEE">
              <w:rPr>
                <w:b w:val="0"/>
                <w:bCs w:val="0"/>
                <w:szCs w:val="20"/>
                <w:lang w:val="en-GB"/>
              </w:rPr>
              <w:t xml:space="preserve">MVO Nederlands </w:t>
            </w:r>
            <w:r>
              <w:rPr>
                <w:b w:val="0"/>
                <w:bCs w:val="0"/>
                <w:szCs w:val="20"/>
                <w:lang w:val="en-GB"/>
              </w:rPr>
              <w:t>“</w:t>
            </w:r>
            <w:r w:rsidRPr="00644DEE">
              <w:rPr>
                <w:b w:val="0"/>
                <w:bCs w:val="0"/>
                <w:szCs w:val="20"/>
                <w:lang w:val="en-GB"/>
              </w:rPr>
              <w:t>Introduction natural capital and the chemical sector</w:t>
            </w:r>
            <w:r>
              <w:rPr>
                <w:b w:val="0"/>
                <w:bCs w:val="0"/>
                <w:szCs w:val="20"/>
                <w:lang w:val="en-GB"/>
              </w:rPr>
              <w:t>”</w:t>
            </w:r>
          </w:p>
        </w:tc>
        <w:tc>
          <w:tcPr>
            <w:tcW w:w="2106" w:type="dxa"/>
            <w:gridSpan w:val="2"/>
          </w:tcPr>
          <w:p w14:paraId="1CDFA717" w14:textId="77777777" w:rsidR="006639A9" w:rsidRPr="00280CEE" w:rsidRDefault="006639A9"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b/>
                <w:bCs/>
                <w:szCs w:val="20"/>
                <w:lang w:val="en-GB"/>
              </w:rPr>
            </w:pPr>
          </w:p>
        </w:tc>
        <w:tc>
          <w:tcPr>
            <w:tcW w:w="2105" w:type="dxa"/>
            <w:gridSpan w:val="2"/>
          </w:tcPr>
          <w:p w14:paraId="4B19EA9B" w14:textId="77777777" w:rsidR="006639A9" w:rsidRPr="00280CEE" w:rsidRDefault="006639A9" w:rsidP="009D3E04">
            <w:pPr>
              <w:pStyle w:val="KeinLeerraum"/>
              <w:spacing w:line="276" w:lineRule="auto"/>
              <w:cnfStyle w:val="000000100000" w:firstRow="0" w:lastRow="0" w:firstColumn="0" w:lastColumn="0" w:oddVBand="0" w:evenVBand="0" w:oddHBand="1" w:evenHBand="0" w:firstRowFirstColumn="0" w:firstRowLastColumn="0" w:lastRowFirstColumn="0" w:lastRowLastColumn="0"/>
              <w:rPr>
                <w:b/>
                <w:bCs/>
                <w:szCs w:val="20"/>
                <w:lang w:val="en-GB"/>
              </w:rPr>
            </w:pPr>
          </w:p>
        </w:tc>
      </w:tr>
    </w:tbl>
    <w:p w14:paraId="29EE9DD9" w14:textId="77226AAD" w:rsidR="00C472D3" w:rsidRPr="00B071B2" w:rsidRDefault="00AC3FAE">
      <w:pPr>
        <w:spacing w:after="160" w:line="259" w:lineRule="auto"/>
        <w:rPr>
          <w:rFonts w:eastAsia="Arial" w:cs="Arial"/>
          <w:szCs w:val="20"/>
          <w:lang w:val="en-GB"/>
        </w:rPr>
      </w:pPr>
      <w:r w:rsidRPr="00B071B2">
        <w:rPr>
          <w:rFonts w:eastAsia="Arial" w:cs="Arial"/>
          <w:szCs w:val="20"/>
          <w:lang w:val="en-GB"/>
        </w:rPr>
        <w:br w:type="page"/>
      </w:r>
    </w:p>
    <w:p w14:paraId="562FD142" w14:textId="3C01627C" w:rsidR="00342B05" w:rsidRPr="00C65338" w:rsidRDefault="00F80784" w:rsidP="00342B05">
      <w:pPr>
        <w:rPr>
          <w:rFonts w:eastAsiaTheme="majorEastAsia" w:cstheme="majorBidi"/>
          <w:b/>
          <w:color w:val="00A4D9" w:themeColor="text1"/>
          <w:sz w:val="28"/>
          <w:szCs w:val="32"/>
          <w:lang w:val="en-GB"/>
        </w:rPr>
      </w:pPr>
      <w:r w:rsidRPr="00C65338">
        <w:rPr>
          <w:rFonts w:eastAsiaTheme="majorEastAsia" w:cstheme="majorBidi"/>
          <w:b/>
          <w:color w:val="00A4D9" w:themeColor="text1"/>
          <w:sz w:val="28"/>
          <w:szCs w:val="32"/>
          <w:lang w:val="en-GB"/>
        </w:rPr>
        <w:lastRenderedPageBreak/>
        <w:t>The ISC</w:t>
      </w:r>
      <w:r w:rsidRPr="00C65338">
        <w:rPr>
          <w:rFonts w:eastAsiaTheme="majorEastAsia" w:cstheme="majorBidi"/>
          <w:b/>
          <w:color w:val="00A4D9" w:themeColor="text1"/>
          <w:sz w:val="28"/>
          <w:szCs w:val="32"/>
          <w:vertAlign w:val="subscript"/>
          <w:lang w:val="en-GB"/>
        </w:rPr>
        <w:t>3</w:t>
      </w:r>
    </w:p>
    <w:p w14:paraId="64F36A99" w14:textId="77777777" w:rsidR="003C0AB8" w:rsidRPr="003C0AB8" w:rsidRDefault="003C0AB8" w:rsidP="003C0AB8">
      <w:pPr>
        <w:rPr>
          <w:color w:val="auto"/>
          <w:sz w:val="22"/>
          <w:lang w:val="en-GB"/>
        </w:rPr>
      </w:pPr>
      <w:r w:rsidRPr="003C0AB8">
        <w:rPr>
          <w:color w:val="auto"/>
          <w:sz w:val="22"/>
          <w:lang w:val="en-GB"/>
        </w:rPr>
        <w:t>The ISC</w:t>
      </w:r>
      <w:r w:rsidRPr="00C65338">
        <w:rPr>
          <w:color w:val="auto"/>
          <w:sz w:val="22"/>
          <w:vertAlign w:val="subscript"/>
          <w:lang w:val="en-GB"/>
        </w:rPr>
        <w:t>3</w:t>
      </w:r>
      <w:r w:rsidRPr="003C0AB8">
        <w:rPr>
          <w:color w:val="auto"/>
          <w:sz w:val="22"/>
          <w:lang w:val="en-GB"/>
        </w:rPr>
        <w:t xml:space="preserve"> is a globally acting institution, multi-stakeholder platform and think tank. It manages a knowledge platform and a network of experts, offers training and support for implementation, especially for developing countries, and carries out innovation scouting activities to discover new technologies, processes and business models. It is a partner for industry and politics as well as for the civil society and research and connects different stakeholders.</w:t>
      </w:r>
    </w:p>
    <w:p w14:paraId="71D856EC" w14:textId="05F53072" w:rsidR="00F80784" w:rsidRPr="003C0AB8" w:rsidRDefault="003C0AB8" w:rsidP="00342B05">
      <w:pPr>
        <w:rPr>
          <w:color w:val="auto"/>
          <w:sz w:val="22"/>
          <w:lang w:val="en-GB"/>
        </w:rPr>
      </w:pPr>
      <w:r w:rsidRPr="003C0AB8">
        <w:rPr>
          <w:color w:val="auto"/>
          <w:sz w:val="22"/>
          <w:lang w:val="en-GB"/>
        </w:rPr>
        <w:t>The ISC</w:t>
      </w:r>
      <w:r w:rsidRPr="00C65338">
        <w:rPr>
          <w:color w:val="auto"/>
          <w:sz w:val="22"/>
          <w:vertAlign w:val="subscript"/>
          <w:lang w:val="en-GB"/>
        </w:rPr>
        <w:t>3</w:t>
      </w:r>
      <w:r w:rsidRPr="003C0AB8">
        <w:rPr>
          <w:color w:val="auto"/>
          <w:sz w:val="22"/>
          <w:lang w:val="en-GB"/>
        </w:rPr>
        <w:t xml:space="preserve"> aims to shape the transformation of the chemical sector towards sustainable chemistry, and thus contributes to the preservation of the environment, as well as the establishment of a circular economy. For the ISC</w:t>
      </w:r>
      <w:r w:rsidRPr="00C65338">
        <w:rPr>
          <w:color w:val="auto"/>
          <w:sz w:val="22"/>
          <w:vertAlign w:val="subscript"/>
          <w:lang w:val="en-GB"/>
        </w:rPr>
        <w:t>3</w:t>
      </w:r>
      <w:r w:rsidRPr="003C0AB8">
        <w:rPr>
          <w:color w:val="auto"/>
          <w:sz w:val="22"/>
          <w:lang w:val="en-GB"/>
        </w:rPr>
        <w:t>, the key activity fields for achieving this transformation are Collaboration, Innovation, Education, Research, and Information. Being active in these areas, we aim to develop and promote new solutions for the most pressing problems of humankind: climate change, energy and water services, mobility, and food production.</w:t>
      </w:r>
    </w:p>
    <w:p w14:paraId="69FC0532" w14:textId="15E034F2" w:rsidR="00F80784" w:rsidRPr="003B419C" w:rsidRDefault="00F80784" w:rsidP="00342B05">
      <w:pPr>
        <w:rPr>
          <w:rFonts w:eastAsiaTheme="majorEastAsia" w:cstheme="majorBidi"/>
          <w:b/>
          <w:color w:val="00A4D9" w:themeColor="text1"/>
          <w:sz w:val="28"/>
          <w:szCs w:val="32"/>
          <w:lang w:val="en-GB"/>
        </w:rPr>
      </w:pPr>
      <w:r w:rsidRPr="003B419C">
        <w:rPr>
          <w:rFonts w:eastAsiaTheme="majorEastAsia" w:cstheme="majorBidi"/>
          <w:b/>
          <w:color w:val="00A4D9" w:themeColor="text1"/>
          <w:sz w:val="28"/>
          <w:szCs w:val="32"/>
          <w:lang w:val="en-GB"/>
        </w:rPr>
        <w:t xml:space="preserve">The Stakeholder Forum </w:t>
      </w:r>
    </w:p>
    <w:p w14:paraId="67695B49" w14:textId="46BE4732" w:rsidR="00956277" w:rsidRDefault="00956277" w:rsidP="00342B05">
      <w:pPr>
        <w:rPr>
          <w:color w:val="auto"/>
          <w:sz w:val="22"/>
          <w:lang w:val="en-GB"/>
        </w:rPr>
      </w:pPr>
      <w:r>
        <w:rPr>
          <w:color w:val="auto"/>
          <w:sz w:val="22"/>
          <w:lang w:val="en-GB"/>
        </w:rPr>
        <w:t>Th</w:t>
      </w:r>
      <w:r w:rsidRPr="00956277">
        <w:rPr>
          <w:color w:val="auto"/>
          <w:sz w:val="22"/>
          <w:lang w:val="en-GB"/>
        </w:rPr>
        <w:t>e Stakeholder Forum is one of the key elements of the ISC</w:t>
      </w:r>
      <w:r w:rsidRPr="003B419C">
        <w:rPr>
          <w:color w:val="auto"/>
          <w:sz w:val="22"/>
          <w:vertAlign w:val="subscript"/>
          <w:lang w:val="en-GB"/>
        </w:rPr>
        <w:t>3</w:t>
      </w:r>
      <w:r w:rsidRPr="00956277">
        <w:rPr>
          <w:color w:val="auto"/>
          <w:sz w:val="22"/>
          <w:lang w:val="en-GB"/>
        </w:rPr>
        <w:t xml:space="preserve"> stakeholder engagement</w:t>
      </w:r>
      <w:r>
        <w:rPr>
          <w:color w:val="auto"/>
          <w:sz w:val="22"/>
          <w:lang w:val="en-GB"/>
        </w:rPr>
        <w:t xml:space="preserve">, </w:t>
      </w:r>
      <w:r w:rsidR="00591751">
        <w:rPr>
          <w:color w:val="auto"/>
          <w:sz w:val="22"/>
          <w:lang w:val="en-GB"/>
        </w:rPr>
        <w:t>providing</w:t>
      </w:r>
      <w:r w:rsidRPr="00956277">
        <w:rPr>
          <w:color w:val="auto"/>
          <w:sz w:val="22"/>
          <w:lang w:val="en-GB"/>
        </w:rPr>
        <w:t xml:space="preserve"> a platform to share ideas, engage in the transformative agenda of the ISC</w:t>
      </w:r>
      <w:r w:rsidRPr="003B419C">
        <w:rPr>
          <w:color w:val="auto"/>
          <w:sz w:val="22"/>
          <w:vertAlign w:val="subscript"/>
          <w:lang w:val="en-GB"/>
        </w:rPr>
        <w:t>3</w:t>
      </w:r>
      <w:r w:rsidRPr="00956277">
        <w:rPr>
          <w:color w:val="auto"/>
          <w:sz w:val="22"/>
          <w:lang w:val="en-GB"/>
        </w:rPr>
        <w:t xml:space="preserve"> and build up an international Sustainable Chemistry Community. </w:t>
      </w:r>
    </w:p>
    <w:p w14:paraId="31BC99E8" w14:textId="3D8D0E46" w:rsidR="00F80784" w:rsidRPr="003C0AB8" w:rsidRDefault="008D2828" w:rsidP="00342B05">
      <w:pPr>
        <w:rPr>
          <w:color w:val="auto"/>
          <w:sz w:val="22"/>
          <w:lang w:val="en-GB"/>
        </w:rPr>
      </w:pPr>
      <w:r w:rsidRPr="008D2828">
        <w:rPr>
          <w:color w:val="auto"/>
          <w:sz w:val="22"/>
          <w:lang w:val="en-GB"/>
        </w:rPr>
        <w:t>The ISC</w:t>
      </w:r>
      <w:r w:rsidRPr="003B419C">
        <w:rPr>
          <w:color w:val="auto"/>
          <w:sz w:val="22"/>
          <w:vertAlign w:val="subscript"/>
          <w:lang w:val="en-GB"/>
        </w:rPr>
        <w:t>3</w:t>
      </w:r>
      <w:r w:rsidRPr="008D2828">
        <w:rPr>
          <w:color w:val="auto"/>
          <w:sz w:val="22"/>
          <w:lang w:val="en-GB"/>
        </w:rPr>
        <w:t xml:space="preserve"> Stakeholder Forum invite</w:t>
      </w:r>
      <w:r>
        <w:rPr>
          <w:color w:val="auto"/>
          <w:sz w:val="22"/>
          <w:lang w:val="en-GB"/>
        </w:rPr>
        <w:t>s</w:t>
      </w:r>
      <w:r w:rsidRPr="008D2828">
        <w:rPr>
          <w:color w:val="auto"/>
          <w:sz w:val="22"/>
          <w:lang w:val="en-GB"/>
        </w:rPr>
        <w:t xml:space="preserve"> stakeholders from different sectors to engage in an inter-disciplinary dialogue on the emerging concept of sustainable chem</w:t>
      </w:r>
      <w:r>
        <w:rPr>
          <w:color w:val="auto"/>
          <w:sz w:val="22"/>
          <w:lang w:val="en-GB"/>
        </w:rPr>
        <w:t>i</w:t>
      </w:r>
      <w:r w:rsidRPr="008D2828">
        <w:rPr>
          <w:color w:val="auto"/>
          <w:sz w:val="22"/>
          <w:lang w:val="en-GB"/>
        </w:rPr>
        <w:t>stry, offering a platform to voice expectations, ideas and concerns. Opening the floor to a broad discussion on the concept as well as on the activities needed to promote transformative action, the forum provide</w:t>
      </w:r>
      <w:r w:rsidR="00956277">
        <w:rPr>
          <w:color w:val="auto"/>
          <w:sz w:val="22"/>
          <w:lang w:val="en-GB"/>
        </w:rPr>
        <w:t>s</w:t>
      </w:r>
      <w:r w:rsidRPr="008D2828">
        <w:rPr>
          <w:color w:val="auto"/>
          <w:sz w:val="22"/>
          <w:lang w:val="en-GB"/>
        </w:rPr>
        <w:t xml:space="preserve"> a broad range of dialogue formats to share experiences, co-create ideas and interconnect the manifold ways of promoting sustainable development in the chemical sector and beyond.</w:t>
      </w:r>
    </w:p>
    <w:p w14:paraId="71498538" w14:textId="77777777" w:rsidR="00F80784" w:rsidRPr="003F27D0" w:rsidRDefault="00F80784" w:rsidP="00342B05">
      <w:pPr>
        <w:rPr>
          <w:rFonts w:eastAsiaTheme="majorEastAsia" w:cstheme="majorBidi"/>
          <w:b/>
          <w:color w:val="00A4D9" w:themeColor="text1"/>
          <w:sz w:val="28"/>
          <w:szCs w:val="32"/>
          <w:lang w:val="en-GB"/>
        </w:rPr>
      </w:pPr>
      <w:r w:rsidRPr="003F27D0">
        <w:rPr>
          <w:rFonts w:eastAsiaTheme="majorEastAsia" w:cstheme="majorBidi"/>
          <w:b/>
          <w:color w:val="00A4D9" w:themeColor="text1"/>
          <w:sz w:val="28"/>
          <w:szCs w:val="32"/>
          <w:lang w:val="en-GB"/>
        </w:rPr>
        <w:t xml:space="preserve">Registration </w:t>
      </w:r>
    </w:p>
    <w:p w14:paraId="61BFBBAD" w14:textId="2716552B" w:rsidR="007E7301" w:rsidRPr="003C0AB8" w:rsidRDefault="006C2F1D" w:rsidP="00342B05">
      <w:pPr>
        <w:rPr>
          <w:color w:val="auto"/>
          <w:sz w:val="22"/>
          <w:lang w:val="en-GB"/>
        </w:rPr>
      </w:pPr>
      <w:r w:rsidRPr="006C2F1D">
        <w:rPr>
          <w:color w:val="auto"/>
          <w:sz w:val="22"/>
          <w:lang w:val="en-GB"/>
        </w:rPr>
        <w:t xml:space="preserve">Very kindly confirm your participation </w:t>
      </w:r>
      <w:r w:rsidR="00605BBA">
        <w:rPr>
          <w:color w:val="auto"/>
          <w:sz w:val="22"/>
          <w:lang w:val="en-GB"/>
        </w:rPr>
        <w:t xml:space="preserve">by sending the attached </w:t>
      </w:r>
      <w:r w:rsidR="00232008">
        <w:rPr>
          <w:color w:val="auto"/>
          <w:sz w:val="22"/>
          <w:lang w:val="en-GB"/>
        </w:rPr>
        <w:t xml:space="preserve">participation form </w:t>
      </w:r>
      <w:r w:rsidRPr="006C2F1D">
        <w:rPr>
          <w:color w:val="auto"/>
          <w:sz w:val="22"/>
          <w:lang w:val="en-GB"/>
        </w:rPr>
        <w:t xml:space="preserve">until </w:t>
      </w:r>
      <w:r w:rsidR="008B53F8">
        <w:rPr>
          <w:color w:val="auto"/>
          <w:sz w:val="22"/>
          <w:lang w:val="en-GB"/>
        </w:rPr>
        <w:t>11th</w:t>
      </w:r>
      <w:r w:rsidRPr="006C2F1D">
        <w:rPr>
          <w:color w:val="auto"/>
          <w:sz w:val="22"/>
          <w:lang w:val="en-GB"/>
        </w:rPr>
        <w:t xml:space="preserve"> November 2020 </w:t>
      </w:r>
      <w:r w:rsidR="00232008">
        <w:rPr>
          <w:color w:val="auto"/>
          <w:sz w:val="22"/>
          <w:lang w:val="en-GB"/>
        </w:rPr>
        <w:t xml:space="preserve">to </w:t>
      </w:r>
      <w:r w:rsidR="008B53F8">
        <w:rPr>
          <w:color w:val="auto"/>
          <w:sz w:val="22"/>
          <w:lang w:val="en-GB"/>
        </w:rPr>
        <w:t>event@isc3.org</w:t>
      </w:r>
      <w:r w:rsidR="00605BBA">
        <w:rPr>
          <w:color w:val="auto"/>
          <w:sz w:val="22"/>
          <w:lang w:val="en-GB"/>
        </w:rPr>
        <w:br/>
      </w:r>
      <w:r w:rsidRPr="006C2F1D">
        <w:rPr>
          <w:color w:val="auto"/>
          <w:sz w:val="22"/>
          <w:lang w:val="en-GB"/>
        </w:rPr>
        <w:t xml:space="preserve">Please forward this invitation to your professional network and colleagues. </w:t>
      </w:r>
    </w:p>
    <w:p w14:paraId="0FA95F87" w14:textId="473C18C6" w:rsidR="007E7301" w:rsidRPr="00214F8E" w:rsidRDefault="007E7301" w:rsidP="00342B05">
      <w:pPr>
        <w:rPr>
          <w:rFonts w:eastAsiaTheme="majorEastAsia" w:cstheme="majorBidi"/>
          <w:b/>
          <w:color w:val="00A4D9" w:themeColor="text1"/>
          <w:sz w:val="28"/>
          <w:szCs w:val="32"/>
          <w:lang w:val="en-GB"/>
        </w:rPr>
      </w:pPr>
      <w:r w:rsidRPr="00214F8E">
        <w:rPr>
          <w:rFonts w:eastAsiaTheme="majorEastAsia" w:cstheme="majorBidi"/>
          <w:b/>
          <w:color w:val="00A4D9" w:themeColor="text1"/>
          <w:sz w:val="28"/>
          <w:szCs w:val="32"/>
          <w:lang w:val="en-GB"/>
        </w:rPr>
        <w:t xml:space="preserve">Disclaimer </w:t>
      </w:r>
    </w:p>
    <w:p w14:paraId="130E5498" w14:textId="0A26E72D" w:rsidR="00F80784" w:rsidRPr="003C0AB8" w:rsidRDefault="00282D6A" w:rsidP="00342B05">
      <w:pPr>
        <w:rPr>
          <w:color w:val="auto"/>
          <w:sz w:val="22"/>
          <w:lang w:val="en-GB"/>
        </w:rPr>
      </w:pPr>
      <w:r w:rsidRPr="00282D6A">
        <w:rPr>
          <w:color w:val="auto"/>
          <w:sz w:val="22"/>
          <w:lang w:val="en-GB"/>
        </w:rPr>
        <w:t xml:space="preserve">In accordance with the EU’s General Data Protection Regulation (GDPR) please note the following: </w:t>
      </w:r>
      <w:r w:rsidR="000B48C9">
        <w:rPr>
          <w:color w:val="auto"/>
          <w:sz w:val="22"/>
          <w:lang w:val="en-GB"/>
        </w:rPr>
        <w:t>B</w:t>
      </w:r>
      <w:r w:rsidRPr="00282D6A">
        <w:rPr>
          <w:color w:val="auto"/>
          <w:sz w:val="22"/>
          <w:lang w:val="en-GB"/>
        </w:rPr>
        <w:t>y participating in the Stakeholder Forum you agree to have your data stored and processed by the ISC</w:t>
      </w:r>
      <w:r w:rsidRPr="00605BBA">
        <w:rPr>
          <w:color w:val="auto"/>
          <w:sz w:val="22"/>
          <w:vertAlign w:val="subscript"/>
          <w:lang w:val="en-GB"/>
        </w:rPr>
        <w:t>3</w:t>
      </w:r>
      <w:r w:rsidRPr="00282D6A">
        <w:rPr>
          <w:color w:val="auto"/>
          <w:sz w:val="22"/>
          <w:lang w:val="en-GB"/>
        </w:rPr>
        <w:t>. Please note, that during the Stakeholder Forum photos and videos might be taken for documentation purposes and social media communication. We kindly request you to reach out to us if you want your data to be deleted after the event.</w:t>
      </w:r>
    </w:p>
    <w:p w14:paraId="797430A0" w14:textId="5945F189" w:rsidR="00F80784" w:rsidRDefault="00F80784" w:rsidP="00AC2BF1">
      <w:pPr>
        <w:rPr>
          <w:rFonts w:eastAsiaTheme="majorEastAsia" w:cstheme="majorBidi"/>
          <w:b/>
          <w:color w:val="00A4D9" w:themeColor="text1"/>
          <w:sz w:val="28"/>
          <w:szCs w:val="32"/>
          <w:lang w:val="en-GB"/>
        </w:rPr>
      </w:pPr>
      <w:r w:rsidRPr="00214F8E">
        <w:rPr>
          <w:rFonts w:eastAsiaTheme="majorEastAsia" w:cstheme="majorBidi"/>
          <w:b/>
          <w:color w:val="00A4D9" w:themeColor="text1"/>
          <w:sz w:val="28"/>
          <w:szCs w:val="32"/>
          <w:lang w:val="en-GB"/>
        </w:rPr>
        <w:t xml:space="preserve">Contact </w:t>
      </w:r>
    </w:p>
    <w:p w14:paraId="435F9ACF" w14:textId="551F33ED" w:rsidR="00342B05" w:rsidRDefault="004A2CE1">
      <w:pPr>
        <w:spacing w:after="160" w:line="259" w:lineRule="auto"/>
        <w:rPr>
          <w:rFonts w:eastAsiaTheme="majorEastAsia" w:cstheme="majorBidi"/>
          <w:b/>
          <w:color w:val="00A4D9" w:themeColor="text1"/>
          <w:sz w:val="44"/>
          <w:szCs w:val="44"/>
          <w:lang w:val="en-GB"/>
        </w:rPr>
      </w:pPr>
      <w:r w:rsidRPr="006C2F1D">
        <w:rPr>
          <w:color w:val="auto"/>
          <w:sz w:val="22"/>
          <w:lang w:val="en-GB"/>
        </w:rPr>
        <w:t>In case you have any further questions, please don’t hesitate to get in touch with us. (event@isc3.org).</w:t>
      </w:r>
      <w:r w:rsidR="00342B05">
        <w:rPr>
          <w:sz w:val="44"/>
          <w:szCs w:val="44"/>
          <w:lang w:val="en-GB"/>
        </w:rPr>
        <w:br w:type="page"/>
      </w:r>
    </w:p>
    <w:p w14:paraId="01405C5E" w14:textId="209DE054" w:rsidR="00B925DC" w:rsidRPr="003F1C43" w:rsidRDefault="00B925DC" w:rsidP="003F1C43">
      <w:pPr>
        <w:rPr>
          <w:lang w:val="en-GB"/>
        </w:rPr>
      </w:pPr>
    </w:p>
    <w:p w14:paraId="398D1F6F" w14:textId="677F7AFB" w:rsidR="002255D6" w:rsidRPr="00983426" w:rsidRDefault="002255D6" w:rsidP="002255D6">
      <w:pPr>
        <w:pStyle w:val="berschrift1"/>
        <w:jc w:val="center"/>
        <w:rPr>
          <w:sz w:val="44"/>
          <w:szCs w:val="44"/>
          <w:lang w:val="en-GB"/>
        </w:rPr>
      </w:pPr>
      <w:r w:rsidRPr="00983426">
        <w:rPr>
          <w:sz w:val="44"/>
          <w:szCs w:val="44"/>
          <w:lang w:val="en-GB"/>
        </w:rPr>
        <w:t>AGENDA</w:t>
      </w:r>
    </w:p>
    <w:p w14:paraId="75FBAF33" w14:textId="77777777" w:rsidR="002255D6" w:rsidRDefault="002255D6" w:rsidP="002255D6">
      <w:pPr>
        <w:tabs>
          <w:tab w:val="left" w:pos="915"/>
        </w:tabs>
        <w:jc w:val="center"/>
        <w:rPr>
          <w:rFonts w:eastAsia="Arial" w:cs="Arial"/>
          <w:szCs w:val="20"/>
          <w:lang w:val="en-GB"/>
        </w:rPr>
      </w:pPr>
    </w:p>
    <w:p w14:paraId="537D3B7A" w14:textId="574401C9" w:rsidR="002255D6" w:rsidRDefault="002255D6" w:rsidP="002255D6">
      <w:pPr>
        <w:pStyle w:val="berschrift1"/>
        <w:jc w:val="center"/>
        <w:rPr>
          <w:lang w:val="en-GB"/>
        </w:rPr>
      </w:pPr>
      <w:r w:rsidRPr="00257DD4">
        <w:rPr>
          <w:lang w:val="en-GB"/>
        </w:rPr>
        <w:t>Day 1</w:t>
      </w:r>
      <w:r w:rsidR="009A20CB">
        <w:rPr>
          <w:lang w:val="en-GB"/>
        </w:rPr>
        <w:t>, Monday 23 November 2020</w:t>
      </w:r>
    </w:p>
    <w:p w14:paraId="5701CF3A" w14:textId="1F4E69A6" w:rsidR="005A4C56" w:rsidRDefault="005876BB" w:rsidP="005876BB">
      <w:pPr>
        <w:pStyle w:val="berschrift1"/>
        <w:jc w:val="center"/>
        <w:rPr>
          <w:lang w:val="en-GB"/>
        </w:rPr>
      </w:pPr>
      <w:r>
        <w:rPr>
          <w:lang w:val="en-GB"/>
        </w:rPr>
        <w:t>Plenary and Open Forum</w:t>
      </w:r>
    </w:p>
    <w:p w14:paraId="07D74937" w14:textId="7BD9D206" w:rsidR="00AB781E" w:rsidRPr="00AB781E" w:rsidRDefault="00AB781E" w:rsidP="000B112A">
      <w:pPr>
        <w:pStyle w:val="berschrift1"/>
        <w:jc w:val="center"/>
        <w:rPr>
          <w:lang w:val="en-GB"/>
        </w:rPr>
      </w:pPr>
      <w:r>
        <w:rPr>
          <w:lang w:val="en-GB"/>
        </w:rPr>
        <w:t xml:space="preserve">13:00 – 17.45 (CET) </w:t>
      </w:r>
    </w:p>
    <w:p w14:paraId="7A232E4B" w14:textId="77777777" w:rsidR="002255D6" w:rsidRDefault="002255D6" w:rsidP="00F97677">
      <w:pPr>
        <w:tabs>
          <w:tab w:val="left" w:pos="915"/>
        </w:tabs>
        <w:rPr>
          <w:rFonts w:eastAsia="Arial" w:cs="Arial"/>
          <w:szCs w:val="20"/>
          <w:lang w:val="en-GB"/>
        </w:rPr>
      </w:pPr>
    </w:p>
    <w:tbl>
      <w:tblPr>
        <w:tblStyle w:val="EinfacheTabelle2"/>
        <w:tblW w:w="0" w:type="auto"/>
        <w:tblLook w:val="04A0" w:firstRow="1" w:lastRow="0" w:firstColumn="1" w:lastColumn="0" w:noHBand="0" w:noVBand="1"/>
      </w:tblPr>
      <w:tblGrid>
        <w:gridCol w:w="1696"/>
        <w:gridCol w:w="7364"/>
      </w:tblGrid>
      <w:tr w:rsidR="00E24FCF" w:rsidRPr="009D36CF" w14:paraId="069F51DA" w14:textId="77777777" w:rsidTr="31D2BB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26C9FF" w:themeFill="background1" w:themeFillShade="BF"/>
          </w:tcPr>
          <w:p w14:paraId="233571BF" w14:textId="30BAEC80" w:rsidR="00E24FCF" w:rsidRPr="009B0419" w:rsidRDefault="00EC289B" w:rsidP="00F97677">
            <w:pPr>
              <w:tabs>
                <w:tab w:val="left" w:pos="915"/>
              </w:tabs>
              <w:rPr>
                <w:rFonts w:eastAsia="Arial" w:cs="Arial"/>
                <w:b w:val="0"/>
                <w:sz w:val="24"/>
                <w:szCs w:val="24"/>
                <w:lang w:val="en-GB"/>
              </w:rPr>
            </w:pPr>
            <w:r w:rsidRPr="009B0419">
              <w:rPr>
                <w:rFonts w:eastAsia="Arial" w:cs="Arial"/>
                <w:sz w:val="24"/>
                <w:szCs w:val="24"/>
                <w:lang w:val="en-GB"/>
              </w:rPr>
              <w:t>13:00-</w:t>
            </w:r>
            <w:r w:rsidR="00C850D8" w:rsidRPr="009B0419">
              <w:rPr>
                <w:rFonts w:eastAsia="Arial" w:cs="Arial"/>
                <w:sz w:val="24"/>
                <w:szCs w:val="24"/>
                <w:lang w:val="en-GB"/>
              </w:rPr>
              <w:t>1</w:t>
            </w:r>
            <w:r w:rsidR="006D130A" w:rsidRPr="009B0419">
              <w:rPr>
                <w:rFonts w:eastAsia="Arial" w:cs="Arial"/>
                <w:sz w:val="24"/>
                <w:szCs w:val="24"/>
                <w:lang w:val="en-GB"/>
              </w:rPr>
              <w:t>5:30</w:t>
            </w:r>
          </w:p>
        </w:tc>
        <w:tc>
          <w:tcPr>
            <w:tcW w:w="7364" w:type="dxa"/>
            <w:shd w:val="clear" w:color="auto" w:fill="26C9FF" w:themeFill="background1" w:themeFillShade="BF"/>
          </w:tcPr>
          <w:p w14:paraId="5459730B" w14:textId="60105CD1" w:rsidR="00E24FCF" w:rsidRPr="009B0419" w:rsidRDefault="00EC289B" w:rsidP="00F97677">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b w:val="0"/>
                <w:sz w:val="24"/>
                <w:szCs w:val="24"/>
                <w:lang w:val="en-GB"/>
              </w:rPr>
            </w:pPr>
            <w:r w:rsidRPr="009B0419">
              <w:rPr>
                <w:rFonts w:eastAsia="Arial" w:cs="Arial"/>
                <w:sz w:val="24"/>
                <w:szCs w:val="24"/>
                <w:lang w:val="en-GB"/>
              </w:rPr>
              <w:t xml:space="preserve">Greetings and </w:t>
            </w:r>
            <w:r w:rsidR="16F27C71" w:rsidRPr="447DA731">
              <w:rPr>
                <w:rFonts w:eastAsia="Arial" w:cs="Arial"/>
                <w:sz w:val="24"/>
                <w:szCs w:val="24"/>
                <w:lang w:val="en-GB"/>
              </w:rPr>
              <w:t>O</w:t>
            </w:r>
            <w:r w:rsidRPr="009B0419">
              <w:rPr>
                <w:rFonts w:eastAsia="Arial" w:cs="Arial"/>
                <w:sz w:val="24"/>
                <w:szCs w:val="24"/>
                <w:lang w:val="en-GB"/>
              </w:rPr>
              <w:t>pening</w:t>
            </w:r>
          </w:p>
        </w:tc>
      </w:tr>
      <w:tr w:rsidR="00E24FCF" w14:paraId="35D4DB96" w14:textId="77777777" w:rsidTr="31D2B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913DE68" w14:textId="3B9CA2E6" w:rsidR="00E24FCF" w:rsidRDefault="00211E7B" w:rsidP="00F97677">
            <w:pPr>
              <w:tabs>
                <w:tab w:val="left" w:pos="915"/>
              </w:tabs>
              <w:rPr>
                <w:rFonts w:eastAsia="Arial" w:cs="Arial"/>
                <w:szCs w:val="20"/>
                <w:lang w:val="en-GB"/>
              </w:rPr>
            </w:pPr>
            <w:r>
              <w:rPr>
                <w:rFonts w:eastAsia="Arial" w:cs="Arial"/>
                <w:szCs w:val="20"/>
                <w:lang w:val="en-GB"/>
              </w:rPr>
              <w:t>Facilitator</w:t>
            </w:r>
          </w:p>
        </w:tc>
        <w:tc>
          <w:tcPr>
            <w:tcW w:w="7364" w:type="dxa"/>
          </w:tcPr>
          <w:p w14:paraId="7A47F6D2" w14:textId="7DCFA9F1" w:rsidR="00E24FCF" w:rsidRPr="007357AE" w:rsidRDefault="00211E7B"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rPr>
            </w:pPr>
            <w:r w:rsidRPr="007357AE">
              <w:rPr>
                <w:rFonts w:eastAsia="Arial" w:cs="Arial"/>
                <w:szCs w:val="20"/>
              </w:rPr>
              <w:t>Dr. Hannah Büttner</w:t>
            </w:r>
            <w:r w:rsidR="000938BF" w:rsidRPr="007357AE">
              <w:rPr>
                <w:rFonts w:eastAsia="Arial" w:cs="Arial"/>
                <w:szCs w:val="20"/>
              </w:rPr>
              <w:t>, Integrative Dialoge</w:t>
            </w:r>
            <w:r w:rsidR="00A91A01">
              <w:rPr>
                <w:rFonts w:eastAsia="Arial" w:cs="Arial"/>
                <w:szCs w:val="20"/>
              </w:rPr>
              <w:t xml:space="preserve"> (tbc)</w:t>
            </w:r>
          </w:p>
        </w:tc>
      </w:tr>
      <w:tr w:rsidR="00E24FCF" w:rsidRPr="00537263" w14:paraId="2B4D93BE" w14:textId="77777777" w:rsidTr="31D2BB05">
        <w:tc>
          <w:tcPr>
            <w:cnfStyle w:val="001000000000" w:firstRow="0" w:lastRow="0" w:firstColumn="1" w:lastColumn="0" w:oddVBand="0" w:evenVBand="0" w:oddHBand="0" w:evenHBand="0" w:firstRowFirstColumn="0" w:firstRowLastColumn="0" w:lastRowFirstColumn="0" w:lastRowLastColumn="0"/>
            <w:tcW w:w="1696" w:type="dxa"/>
          </w:tcPr>
          <w:p w14:paraId="41F8E8BA" w14:textId="1269B6C6" w:rsidR="00E24FCF" w:rsidRDefault="008C7D71" w:rsidP="00F97677">
            <w:pPr>
              <w:tabs>
                <w:tab w:val="left" w:pos="915"/>
              </w:tabs>
              <w:rPr>
                <w:rFonts w:eastAsia="Arial" w:cs="Arial"/>
                <w:szCs w:val="20"/>
                <w:lang w:val="en-GB"/>
              </w:rPr>
            </w:pPr>
            <w:r>
              <w:rPr>
                <w:rFonts w:eastAsia="Arial" w:cs="Arial"/>
                <w:szCs w:val="20"/>
                <w:lang w:val="en-GB"/>
              </w:rPr>
              <w:t>Greetings</w:t>
            </w:r>
          </w:p>
        </w:tc>
        <w:tc>
          <w:tcPr>
            <w:tcW w:w="7364" w:type="dxa"/>
          </w:tcPr>
          <w:p w14:paraId="0D63572E" w14:textId="3714495E" w:rsidR="008C7D71" w:rsidRDefault="00E71686" w:rsidP="00F9767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lang w:val="en-GB"/>
              </w:rPr>
            </w:pPr>
            <w:r>
              <w:rPr>
                <w:rFonts w:eastAsia="Arial" w:cs="Arial"/>
                <w:szCs w:val="20"/>
                <w:lang w:val="en-GB"/>
              </w:rPr>
              <w:t>Dr. Frank Fecher, Managing Director ISC</w:t>
            </w:r>
            <w:r w:rsidRPr="00BC05CB">
              <w:rPr>
                <w:rFonts w:eastAsia="Arial" w:cs="Arial"/>
                <w:szCs w:val="20"/>
                <w:vertAlign w:val="subscript"/>
                <w:lang w:val="en-GB"/>
              </w:rPr>
              <w:t>3</w:t>
            </w:r>
            <w:r w:rsidR="001A6A93" w:rsidRPr="00BC05CB">
              <w:rPr>
                <w:rFonts w:eastAsia="Arial" w:cs="Arial"/>
                <w:szCs w:val="20"/>
                <w:vertAlign w:val="subscript"/>
                <w:lang w:val="en-GB"/>
              </w:rPr>
              <w:t xml:space="preserve"> </w:t>
            </w:r>
          </w:p>
          <w:p w14:paraId="0504FC3E" w14:textId="0B390C2D" w:rsidR="00E573E2" w:rsidRPr="00E573E2" w:rsidRDefault="00656D9E" w:rsidP="008C7D71">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lang w:val="en-GB"/>
              </w:rPr>
            </w:pPr>
            <w:r>
              <w:rPr>
                <w:rFonts w:eastAsia="Arial" w:cs="Arial"/>
                <w:szCs w:val="20"/>
                <w:lang w:val="en-GB"/>
              </w:rPr>
              <w:t xml:space="preserve">Dr. </w:t>
            </w:r>
            <w:r w:rsidR="001E4208" w:rsidRPr="004E5444">
              <w:rPr>
                <w:rFonts w:eastAsia="Arial" w:cs="Arial"/>
                <w:szCs w:val="20"/>
                <w:lang w:val="en-GB"/>
              </w:rPr>
              <w:t>Matthias Honnacker</w:t>
            </w:r>
            <w:r w:rsidR="001E4208">
              <w:rPr>
                <w:rFonts w:eastAsia="Arial" w:cs="Arial"/>
                <w:szCs w:val="20"/>
                <w:lang w:val="en-GB"/>
              </w:rPr>
              <w:t>,</w:t>
            </w:r>
            <w:r w:rsidR="001E4208" w:rsidRPr="004E5444">
              <w:rPr>
                <w:rFonts w:eastAsia="Arial" w:cs="Arial"/>
                <w:szCs w:val="20"/>
                <w:lang w:val="en-GB"/>
              </w:rPr>
              <w:t xml:space="preserve"> </w:t>
            </w:r>
            <w:r w:rsidR="001E4208" w:rsidRPr="00E71EDC">
              <w:rPr>
                <w:rFonts w:eastAsia="Arial" w:cs="Arial"/>
                <w:szCs w:val="20"/>
                <w:lang w:val="en-GB"/>
              </w:rPr>
              <w:t>German Environment Agency</w:t>
            </w:r>
          </w:p>
        </w:tc>
      </w:tr>
      <w:tr w:rsidR="00E24FCF" w:rsidRPr="00537263" w14:paraId="2D41A7F6" w14:textId="77777777" w:rsidTr="31D2B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A29A2DC" w14:textId="4286FB24" w:rsidR="00E24FCF" w:rsidRDefault="00CB2F80" w:rsidP="00F97677">
            <w:pPr>
              <w:tabs>
                <w:tab w:val="left" w:pos="915"/>
              </w:tabs>
              <w:rPr>
                <w:rFonts w:eastAsia="Arial" w:cs="Arial"/>
                <w:szCs w:val="20"/>
                <w:lang w:val="en-GB"/>
              </w:rPr>
            </w:pPr>
            <w:r>
              <w:rPr>
                <w:rFonts w:eastAsia="Arial" w:cs="Arial"/>
                <w:szCs w:val="20"/>
                <w:lang w:val="en-GB"/>
              </w:rPr>
              <w:t>Introduction</w:t>
            </w:r>
          </w:p>
        </w:tc>
        <w:tc>
          <w:tcPr>
            <w:tcW w:w="7364" w:type="dxa"/>
          </w:tcPr>
          <w:p w14:paraId="3B19BEC3" w14:textId="725C005A" w:rsidR="00A54523" w:rsidRPr="00C373BF" w:rsidRDefault="00A64E2F"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bCs/>
                <w:szCs w:val="20"/>
                <w:lang w:val="en-GB"/>
              </w:rPr>
            </w:pPr>
            <w:r w:rsidRPr="00C373BF">
              <w:rPr>
                <w:rFonts w:eastAsia="Arial" w:cs="Arial"/>
                <w:b/>
                <w:bCs/>
                <w:szCs w:val="20"/>
                <w:lang w:val="en-GB"/>
              </w:rPr>
              <w:t>Review and Outlook on the ISC</w:t>
            </w:r>
            <w:r w:rsidRPr="000E3984">
              <w:rPr>
                <w:rFonts w:eastAsia="Arial" w:cs="Arial"/>
                <w:b/>
                <w:bCs/>
                <w:szCs w:val="20"/>
                <w:vertAlign w:val="subscript"/>
                <w:lang w:val="en-GB"/>
              </w:rPr>
              <w:t xml:space="preserve">3 </w:t>
            </w:r>
          </w:p>
          <w:p w14:paraId="5F72C118" w14:textId="365119F6" w:rsidR="00A54523" w:rsidRDefault="001D008A"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lang w:val="en-GB"/>
              </w:rPr>
            </w:pPr>
            <w:r w:rsidRPr="447DA731">
              <w:rPr>
                <w:rFonts w:eastAsia="Arial" w:cs="Arial"/>
                <w:i/>
                <w:lang w:val="en-GB"/>
              </w:rPr>
              <w:t>The ISC</w:t>
            </w:r>
            <w:r w:rsidRPr="447DA731">
              <w:rPr>
                <w:rFonts w:eastAsia="Arial" w:cs="Arial"/>
                <w:i/>
                <w:vertAlign w:val="subscript"/>
                <w:lang w:val="en-GB"/>
              </w:rPr>
              <w:t xml:space="preserve">3 </w:t>
            </w:r>
            <w:r w:rsidR="000C4721" w:rsidRPr="447DA731">
              <w:rPr>
                <w:rFonts w:eastAsia="Arial" w:cs="Arial"/>
                <w:i/>
                <w:lang w:val="en-GB"/>
              </w:rPr>
              <w:t xml:space="preserve">was launched in May 2017 on the initiative of the German Ministry for the Environment (BMU) and the German Environmental Agency (UBA). </w:t>
            </w:r>
            <w:r w:rsidR="00D43D73" w:rsidRPr="447DA731">
              <w:rPr>
                <w:rFonts w:eastAsia="Arial" w:cs="Arial"/>
                <w:i/>
                <w:lang w:val="en-GB"/>
              </w:rPr>
              <w:t>Hosted by GIZ</w:t>
            </w:r>
            <w:r w:rsidR="000A1A31" w:rsidRPr="447DA731">
              <w:rPr>
                <w:rFonts w:eastAsia="Arial" w:cs="Arial"/>
                <w:i/>
                <w:lang w:val="en-GB"/>
              </w:rPr>
              <w:t xml:space="preserve"> in cooperation with Leuphana University and DECHEMA e.</w:t>
            </w:r>
            <w:r w:rsidR="005002EB" w:rsidRPr="447DA731">
              <w:rPr>
                <w:rFonts w:eastAsia="Arial" w:cs="Arial"/>
                <w:i/>
                <w:lang w:val="en-GB"/>
              </w:rPr>
              <w:t>V.</w:t>
            </w:r>
            <w:r w:rsidR="00E00E00" w:rsidRPr="447DA731">
              <w:rPr>
                <w:rFonts w:eastAsia="Arial" w:cs="Arial"/>
                <w:i/>
                <w:lang w:val="en-GB"/>
              </w:rPr>
              <w:t>, the centre has</w:t>
            </w:r>
            <w:r w:rsidR="00D43D73" w:rsidRPr="447DA731">
              <w:rPr>
                <w:rFonts w:eastAsia="Arial" w:cs="Arial"/>
                <w:i/>
                <w:lang w:val="en-GB"/>
              </w:rPr>
              <w:t xml:space="preserve"> since then</w:t>
            </w:r>
            <w:r w:rsidR="00E00E00" w:rsidRPr="447DA731">
              <w:rPr>
                <w:rFonts w:eastAsia="Arial" w:cs="Arial"/>
                <w:i/>
                <w:lang w:val="en-GB"/>
              </w:rPr>
              <w:t xml:space="preserve"> established a broad range of activities in the fields of </w:t>
            </w:r>
            <w:r w:rsidR="003E0F19" w:rsidRPr="447DA731">
              <w:rPr>
                <w:rFonts w:eastAsia="Arial" w:cs="Arial"/>
                <w:i/>
                <w:lang w:val="en-GB"/>
              </w:rPr>
              <w:t xml:space="preserve">collaboration, </w:t>
            </w:r>
            <w:r w:rsidR="00E00E00" w:rsidRPr="447DA731">
              <w:rPr>
                <w:rFonts w:eastAsia="Arial" w:cs="Arial"/>
                <w:i/>
                <w:lang w:val="en-GB"/>
              </w:rPr>
              <w:t xml:space="preserve">innovation, </w:t>
            </w:r>
            <w:r w:rsidR="003E0F19" w:rsidRPr="447DA731">
              <w:rPr>
                <w:rFonts w:eastAsia="Arial" w:cs="Arial"/>
                <w:i/>
                <w:lang w:val="en-GB"/>
              </w:rPr>
              <w:t xml:space="preserve">education, </w:t>
            </w:r>
            <w:r w:rsidR="28F0FEA8" w:rsidRPr="447DA731">
              <w:rPr>
                <w:rFonts w:eastAsia="Arial" w:cs="Arial"/>
                <w:i/>
                <w:iCs/>
                <w:lang w:val="en-GB"/>
              </w:rPr>
              <w:t>resea</w:t>
            </w:r>
            <w:r w:rsidR="5FA96182" w:rsidRPr="447DA731">
              <w:rPr>
                <w:rFonts w:eastAsia="Arial" w:cs="Arial"/>
                <w:i/>
                <w:iCs/>
                <w:lang w:val="en-GB"/>
              </w:rPr>
              <w:t>r</w:t>
            </w:r>
            <w:r w:rsidR="28F0FEA8" w:rsidRPr="447DA731">
              <w:rPr>
                <w:rFonts w:eastAsia="Arial" w:cs="Arial"/>
                <w:i/>
                <w:iCs/>
                <w:lang w:val="en-GB"/>
              </w:rPr>
              <w:t>ch</w:t>
            </w:r>
            <w:r w:rsidR="003E0F19" w:rsidRPr="447DA731">
              <w:rPr>
                <w:rFonts w:eastAsia="Arial" w:cs="Arial"/>
                <w:i/>
                <w:lang w:val="en-GB"/>
              </w:rPr>
              <w:t xml:space="preserve"> and information. </w:t>
            </w:r>
            <w:r w:rsidR="00B41D43" w:rsidRPr="447DA731">
              <w:rPr>
                <w:rFonts w:eastAsia="Arial" w:cs="Arial"/>
                <w:i/>
                <w:lang w:val="en-GB"/>
              </w:rPr>
              <w:t>Looking ahead to the next phase of the ISC</w:t>
            </w:r>
            <w:r w:rsidR="00B41D43" w:rsidRPr="447DA731">
              <w:rPr>
                <w:rFonts w:eastAsia="Arial" w:cs="Arial"/>
                <w:i/>
                <w:vertAlign w:val="subscript"/>
                <w:lang w:val="en-GB"/>
              </w:rPr>
              <w:t>3</w:t>
            </w:r>
            <w:r w:rsidR="00B41D43" w:rsidRPr="447DA731">
              <w:rPr>
                <w:rFonts w:eastAsia="Arial" w:cs="Arial"/>
                <w:i/>
                <w:lang w:val="en-GB"/>
              </w:rPr>
              <w:t xml:space="preserve">, </w:t>
            </w:r>
            <w:r w:rsidR="00C373BF" w:rsidRPr="447DA731">
              <w:rPr>
                <w:rFonts w:eastAsia="Arial" w:cs="Arial"/>
                <w:i/>
                <w:lang w:val="en-GB"/>
              </w:rPr>
              <w:t xml:space="preserve">an overview on the milestones and further approach will be given. </w:t>
            </w:r>
          </w:p>
          <w:p w14:paraId="302EFE5B" w14:textId="730B88CD" w:rsidR="000E3984" w:rsidRPr="007D2116" w:rsidRDefault="00903864" w:rsidP="00903864">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7D2116">
              <w:rPr>
                <w:rFonts w:eastAsia="Arial" w:cs="Arial"/>
                <w:szCs w:val="20"/>
                <w:lang w:val="en-GB"/>
              </w:rPr>
              <w:t>Dr. Frank Fecher, Managing Director ISC</w:t>
            </w:r>
            <w:r w:rsidRPr="007D2116">
              <w:rPr>
                <w:rFonts w:eastAsia="Arial" w:cs="Arial"/>
                <w:szCs w:val="20"/>
                <w:vertAlign w:val="subscript"/>
                <w:lang w:val="en-GB"/>
              </w:rPr>
              <w:t>3</w:t>
            </w:r>
          </w:p>
          <w:p w14:paraId="69D5AC68" w14:textId="4259B7A2" w:rsidR="000E3984" w:rsidRPr="007D2116" w:rsidRDefault="00903864"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7D2116">
              <w:rPr>
                <w:rFonts w:eastAsia="Arial" w:cs="Arial"/>
                <w:szCs w:val="20"/>
                <w:lang w:val="en-GB"/>
              </w:rPr>
              <w:t xml:space="preserve">Prof. Dr. </w:t>
            </w:r>
            <w:r w:rsidR="000E3984" w:rsidRPr="007D2116">
              <w:rPr>
                <w:rFonts w:eastAsia="Arial" w:cs="Arial"/>
                <w:szCs w:val="20"/>
                <w:lang w:val="en-GB"/>
              </w:rPr>
              <w:t>Klaus Kümmerer</w:t>
            </w:r>
            <w:r w:rsidRPr="007D2116">
              <w:rPr>
                <w:rFonts w:eastAsia="Arial" w:cs="Arial"/>
                <w:szCs w:val="20"/>
                <w:lang w:val="en-GB"/>
              </w:rPr>
              <w:t>, Director ISC</w:t>
            </w:r>
            <w:r w:rsidRPr="009B286B">
              <w:rPr>
                <w:rFonts w:eastAsia="Arial" w:cs="Arial"/>
                <w:szCs w:val="20"/>
                <w:vertAlign w:val="subscript"/>
                <w:lang w:val="en-GB"/>
              </w:rPr>
              <w:t>3</w:t>
            </w:r>
            <w:r w:rsidRPr="007D2116">
              <w:rPr>
                <w:rFonts w:eastAsia="Arial" w:cs="Arial"/>
                <w:szCs w:val="20"/>
                <w:lang w:val="en-GB"/>
              </w:rPr>
              <w:t xml:space="preserve"> Research &amp; Education</w:t>
            </w:r>
            <w:r w:rsidR="003C0B1C" w:rsidRPr="007D2116">
              <w:rPr>
                <w:rFonts w:eastAsia="Arial" w:cs="Arial"/>
                <w:szCs w:val="20"/>
                <w:lang w:val="en-GB"/>
              </w:rPr>
              <w:t xml:space="preserve"> Hub</w:t>
            </w:r>
            <w:r w:rsidR="000E3984" w:rsidRPr="007D2116">
              <w:rPr>
                <w:rFonts w:eastAsia="Arial" w:cs="Arial"/>
                <w:szCs w:val="20"/>
                <w:lang w:val="en-GB"/>
              </w:rPr>
              <w:t xml:space="preserve"> </w:t>
            </w:r>
          </w:p>
          <w:p w14:paraId="0A59ACAA" w14:textId="0B1BDFC2" w:rsidR="00F74C12" w:rsidRPr="007D2116" w:rsidRDefault="003C0B1C" w:rsidP="00903864">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7D2116">
              <w:rPr>
                <w:rFonts w:eastAsia="Arial" w:cs="Arial"/>
                <w:szCs w:val="20"/>
                <w:lang w:val="en-GB"/>
              </w:rPr>
              <w:t>Dr. Alexis Bazzanella, Director ISC</w:t>
            </w:r>
            <w:r w:rsidRPr="009B286B">
              <w:rPr>
                <w:rFonts w:eastAsia="Arial" w:cs="Arial"/>
                <w:szCs w:val="20"/>
                <w:vertAlign w:val="subscript"/>
                <w:lang w:val="en-GB"/>
              </w:rPr>
              <w:t>3</w:t>
            </w:r>
            <w:r w:rsidRPr="007D2116">
              <w:rPr>
                <w:rFonts w:eastAsia="Arial" w:cs="Arial"/>
                <w:szCs w:val="20"/>
                <w:lang w:val="en-GB"/>
              </w:rPr>
              <w:t xml:space="preserve"> Innovation Hub</w:t>
            </w:r>
          </w:p>
        </w:tc>
      </w:tr>
      <w:tr w:rsidR="00E24FCF" w:rsidRPr="00537263" w14:paraId="190F1654" w14:textId="77777777" w:rsidTr="31D2BB05">
        <w:tc>
          <w:tcPr>
            <w:cnfStyle w:val="001000000000" w:firstRow="0" w:lastRow="0" w:firstColumn="1" w:lastColumn="0" w:oddVBand="0" w:evenVBand="0" w:oddHBand="0" w:evenHBand="0" w:firstRowFirstColumn="0" w:firstRowLastColumn="0" w:lastRowFirstColumn="0" w:lastRowLastColumn="0"/>
            <w:tcW w:w="1696" w:type="dxa"/>
          </w:tcPr>
          <w:p w14:paraId="4AD556AB" w14:textId="5CB7CBB6" w:rsidR="00E24FCF" w:rsidRDefault="00F538F3" w:rsidP="00F97677">
            <w:pPr>
              <w:tabs>
                <w:tab w:val="left" w:pos="915"/>
              </w:tabs>
              <w:rPr>
                <w:rFonts w:eastAsia="Arial" w:cs="Arial"/>
                <w:szCs w:val="20"/>
                <w:lang w:val="en-GB"/>
              </w:rPr>
            </w:pPr>
            <w:r>
              <w:rPr>
                <w:rFonts w:eastAsia="Arial" w:cs="Arial"/>
                <w:szCs w:val="20"/>
                <w:lang w:val="en-GB"/>
              </w:rPr>
              <w:t xml:space="preserve">Conceptual </w:t>
            </w:r>
            <w:r w:rsidR="00F77DF6">
              <w:rPr>
                <w:rFonts w:eastAsia="Arial" w:cs="Arial"/>
                <w:szCs w:val="20"/>
                <w:lang w:val="en-GB"/>
              </w:rPr>
              <w:br/>
            </w:r>
            <w:r w:rsidR="001F36E5">
              <w:rPr>
                <w:rFonts w:eastAsia="Arial" w:cs="Arial"/>
                <w:szCs w:val="20"/>
                <w:lang w:val="en-GB"/>
              </w:rPr>
              <w:t>Keynote</w:t>
            </w:r>
            <w:r w:rsidR="00751B74">
              <w:rPr>
                <w:rFonts w:eastAsia="Arial" w:cs="Arial"/>
                <w:szCs w:val="20"/>
                <w:lang w:val="en-GB"/>
              </w:rPr>
              <w:t xml:space="preserve"> </w:t>
            </w:r>
          </w:p>
        </w:tc>
        <w:tc>
          <w:tcPr>
            <w:tcW w:w="7364" w:type="dxa"/>
          </w:tcPr>
          <w:p w14:paraId="63B853C3" w14:textId="345F02D6" w:rsidR="0073781D" w:rsidRDefault="006E1D87" w:rsidP="006E1D8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bCs/>
                <w:szCs w:val="20"/>
                <w:lang w:val="en-GB"/>
              </w:rPr>
            </w:pPr>
            <w:r w:rsidRPr="00C373BF">
              <w:rPr>
                <w:rFonts w:eastAsia="Arial" w:cs="Arial"/>
                <w:b/>
                <w:bCs/>
                <w:szCs w:val="20"/>
                <w:lang w:val="en-GB"/>
              </w:rPr>
              <w:t>Common Understanding on Sustainable Chemistry</w:t>
            </w:r>
          </w:p>
          <w:p w14:paraId="3BFCA8BB" w14:textId="383894A5" w:rsidR="00C373BF" w:rsidRPr="00F63D4B" w:rsidRDefault="00B54FCB" w:rsidP="006E1D8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i/>
                <w:iCs/>
                <w:szCs w:val="20"/>
                <w:lang w:val="en-GB"/>
              </w:rPr>
            </w:pPr>
            <w:r w:rsidRPr="00F63D4B">
              <w:rPr>
                <w:rFonts w:eastAsia="Arial" w:cs="Arial"/>
                <w:i/>
                <w:iCs/>
                <w:szCs w:val="20"/>
                <w:lang w:val="en-GB"/>
              </w:rPr>
              <w:t xml:space="preserve">Developing a common understanding of Sustainable Chemistry </w:t>
            </w:r>
            <w:r w:rsidR="006C728A" w:rsidRPr="00F63D4B">
              <w:rPr>
                <w:rFonts w:eastAsia="Arial" w:cs="Arial"/>
                <w:i/>
                <w:iCs/>
                <w:szCs w:val="20"/>
                <w:lang w:val="en-GB"/>
              </w:rPr>
              <w:t>is a</w:t>
            </w:r>
            <w:r w:rsidR="006F4626" w:rsidRPr="00F63D4B">
              <w:rPr>
                <w:rFonts w:eastAsia="Arial" w:cs="Arial"/>
                <w:i/>
                <w:iCs/>
                <w:szCs w:val="20"/>
                <w:lang w:val="en-GB"/>
              </w:rPr>
              <w:t xml:space="preserve"> key</w:t>
            </w:r>
            <w:r w:rsidR="006C728A" w:rsidRPr="00F63D4B">
              <w:rPr>
                <w:rFonts w:eastAsia="Arial" w:cs="Arial"/>
                <w:i/>
                <w:iCs/>
                <w:szCs w:val="20"/>
                <w:lang w:val="en-GB"/>
              </w:rPr>
              <w:t xml:space="preserve"> element </w:t>
            </w:r>
            <w:r w:rsidR="00611275" w:rsidRPr="00F63D4B">
              <w:rPr>
                <w:rFonts w:eastAsia="Arial" w:cs="Arial"/>
                <w:i/>
                <w:iCs/>
                <w:szCs w:val="20"/>
                <w:lang w:val="en-GB"/>
              </w:rPr>
              <w:t>for the implementation of the new concept</w:t>
            </w:r>
            <w:r w:rsidR="003B6B5F" w:rsidRPr="00F63D4B">
              <w:rPr>
                <w:rFonts w:eastAsia="Arial" w:cs="Arial"/>
                <w:i/>
                <w:iCs/>
                <w:szCs w:val="20"/>
                <w:lang w:val="en-GB"/>
              </w:rPr>
              <w:t>. The ISC</w:t>
            </w:r>
            <w:r w:rsidR="003B6B5F" w:rsidRPr="005002EB">
              <w:rPr>
                <w:rFonts w:eastAsia="Arial" w:cs="Arial"/>
                <w:i/>
                <w:iCs/>
                <w:szCs w:val="20"/>
                <w:vertAlign w:val="subscript"/>
                <w:lang w:val="en-GB"/>
              </w:rPr>
              <w:t>3</w:t>
            </w:r>
            <w:r w:rsidR="003B6B5F" w:rsidRPr="00F63D4B">
              <w:rPr>
                <w:rFonts w:eastAsia="Arial" w:cs="Arial"/>
                <w:i/>
                <w:iCs/>
                <w:szCs w:val="20"/>
                <w:lang w:val="en-GB"/>
              </w:rPr>
              <w:t xml:space="preserve"> invited </w:t>
            </w:r>
            <w:r w:rsidR="006F4626" w:rsidRPr="00F63D4B">
              <w:rPr>
                <w:rFonts w:eastAsia="Arial" w:cs="Arial"/>
                <w:i/>
                <w:iCs/>
                <w:szCs w:val="20"/>
                <w:lang w:val="en-GB"/>
              </w:rPr>
              <w:t xml:space="preserve">stakeholders </w:t>
            </w:r>
            <w:r w:rsidR="00F410A9">
              <w:rPr>
                <w:rFonts w:eastAsia="Arial" w:cs="Arial"/>
                <w:i/>
                <w:iCs/>
                <w:szCs w:val="20"/>
                <w:lang w:val="en-GB"/>
              </w:rPr>
              <w:t>from all sectors</w:t>
            </w:r>
            <w:r w:rsidR="006F4626" w:rsidRPr="00F63D4B">
              <w:rPr>
                <w:rFonts w:eastAsia="Arial" w:cs="Arial"/>
                <w:i/>
                <w:iCs/>
                <w:szCs w:val="20"/>
                <w:lang w:val="en-GB"/>
              </w:rPr>
              <w:t xml:space="preserve"> to </w:t>
            </w:r>
            <w:r w:rsidR="001541E8" w:rsidRPr="00F63D4B">
              <w:rPr>
                <w:rFonts w:eastAsia="Arial" w:cs="Arial"/>
                <w:i/>
                <w:iCs/>
                <w:szCs w:val="20"/>
                <w:lang w:val="en-GB"/>
              </w:rPr>
              <w:t>engage in the discussion</w:t>
            </w:r>
            <w:r w:rsidR="00C93C7F" w:rsidRPr="00F63D4B">
              <w:rPr>
                <w:rFonts w:eastAsia="Arial" w:cs="Arial"/>
                <w:i/>
                <w:iCs/>
                <w:szCs w:val="20"/>
                <w:lang w:val="en-GB"/>
              </w:rPr>
              <w:t xml:space="preserve"> to share views and ideas. </w:t>
            </w:r>
            <w:r w:rsidR="00A952FC" w:rsidRPr="00F63D4B">
              <w:rPr>
                <w:rFonts w:eastAsia="Arial" w:cs="Arial"/>
                <w:i/>
                <w:iCs/>
                <w:szCs w:val="20"/>
                <w:lang w:val="en-GB"/>
              </w:rPr>
              <w:t xml:space="preserve">Following up the </w:t>
            </w:r>
            <w:r w:rsidR="00B627B3" w:rsidRPr="00F63D4B">
              <w:rPr>
                <w:rFonts w:eastAsia="Arial" w:cs="Arial"/>
                <w:i/>
                <w:iCs/>
                <w:szCs w:val="20"/>
                <w:lang w:val="en-GB"/>
              </w:rPr>
              <w:t xml:space="preserve">dialogue, the Common Understanding will be presented </w:t>
            </w:r>
            <w:r w:rsidR="00F63D4B" w:rsidRPr="00F63D4B">
              <w:rPr>
                <w:rFonts w:eastAsia="Arial" w:cs="Arial"/>
                <w:i/>
                <w:iCs/>
                <w:szCs w:val="20"/>
                <w:lang w:val="en-GB"/>
              </w:rPr>
              <w:t xml:space="preserve">with a call for action to put </w:t>
            </w:r>
            <w:r w:rsidR="00AC2C0E">
              <w:rPr>
                <w:rFonts w:eastAsia="Arial" w:cs="Arial"/>
                <w:i/>
                <w:iCs/>
                <w:szCs w:val="20"/>
                <w:lang w:val="en-GB"/>
              </w:rPr>
              <w:t>the concept</w:t>
            </w:r>
            <w:r w:rsidR="00F63D4B" w:rsidRPr="00F63D4B">
              <w:rPr>
                <w:rFonts w:eastAsia="Arial" w:cs="Arial"/>
                <w:i/>
                <w:iCs/>
                <w:szCs w:val="20"/>
                <w:lang w:val="en-GB"/>
              </w:rPr>
              <w:t xml:space="preserve"> into practice.</w:t>
            </w:r>
          </w:p>
          <w:p w14:paraId="138CAF05" w14:textId="77777777" w:rsidR="0073781D" w:rsidRDefault="006E1D87" w:rsidP="006E1D8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lang w:val="en-GB"/>
              </w:rPr>
            </w:pPr>
            <w:r w:rsidRPr="00923335">
              <w:rPr>
                <w:rFonts w:eastAsia="Arial" w:cs="Arial"/>
                <w:szCs w:val="20"/>
                <w:lang w:val="en-GB"/>
              </w:rPr>
              <w:t>Prof. Klaus Kümmerer</w:t>
            </w:r>
            <w:r w:rsidR="00923335" w:rsidRPr="00923335">
              <w:rPr>
                <w:rFonts w:eastAsia="Arial" w:cs="Arial"/>
                <w:szCs w:val="20"/>
                <w:lang w:val="en-GB"/>
              </w:rPr>
              <w:t>, Director ISC</w:t>
            </w:r>
            <w:r w:rsidR="00923335" w:rsidRPr="00E83A63">
              <w:rPr>
                <w:rFonts w:eastAsia="Arial" w:cs="Arial"/>
                <w:szCs w:val="20"/>
                <w:vertAlign w:val="subscript"/>
                <w:lang w:val="en-GB"/>
              </w:rPr>
              <w:t>3</w:t>
            </w:r>
            <w:r w:rsidR="00923335" w:rsidRPr="00923335">
              <w:rPr>
                <w:rFonts w:eastAsia="Arial" w:cs="Arial"/>
                <w:szCs w:val="20"/>
                <w:lang w:val="en-GB"/>
              </w:rPr>
              <w:t xml:space="preserve"> Research &amp;</w:t>
            </w:r>
            <w:r w:rsidR="00923335">
              <w:rPr>
                <w:rFonts w:eastAsia="Arial" w:cs="Arial"/>
                <w:szCs w:val="20"/>
                <w:lang w:val="en-GB"/>
              </w:rPr>
              <w:t xml:space="preserve"> Education Hub</w:t>
            </w:r>
            <w:r w:rsidR="002A0B44">
              <w:rPr>
                <w:rFonts w:eastAsia="Arial" w:cs="Arial"/>
                <w:szCs w:val="20"/>
                <w:lang w:val="en-GB"/>
              </w:rPr>
              <w:t xml:space="preserve"> @ Leuphana University </w:t>
            </w:r>
          </w:p>
          <w:p w14:paraId="756AB0D7" w14:textId="35FBAF9B" w:rsidR="00C10B7C" w:rsidRPr="00546014" w:rsidRDefault="00C10B7C" w:rsidP="006E1D8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lang w:val="en-GB"/>
              </w:rPr>
            </w:pPr>
          </w:p>
        </w:tc>
      </w:tr>
      <w:tr w:rsidR="00751B74" w:rsidRPr="009B286B" w14:paraId="79BE72C3" w14:textId="77777777" w:rsidTr="31D2B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CEAA36" w14:textId="120EF4FD" w:rsidR="00751B74" w:rsidRDefault="00F538F3" w:rsidP="00CB2F80">
            <w:pPr>
              <w:tabs>
                <w:tab w:val="left" w:pos="915"/>
              </w:tabs>
              <w:rPr>
                <w:rFonts w:eastAsia="Arial" w:cs="Arial"/>
                <w:lang w:val="en-GB"/>
              </w:rPr>
            </w:pPr>
            <w:r w:rsidRPr="031FDABE">
              <w:rPr>
                <w:rFonts w:eastAsia="Arial" w:cs="Arial"/>
                <w:lang w:val="en-GB"/>
              </w:rPr>
              <w:lastRenderedPageBreak/>
              <w:t xml:space="preserve">Guest </w:t>
            </w:r>
            <w:r w:rsidR="00CB2F80">
              <w:rPr>
                <w:rFonts w:eastAsia="Arial" w:cs="Arial"/>
                <w:lang w:val="en-GB"/>
              </w:rPr>
              <w:br/>
            </w:r>
            <w:r w:rsidR="001F36E5" w:rsidRPr="031FDABE">
              <w:rPr>
                <w:rFonts w:eastAsia="Arial" w:cs="Arial"/>
                <w:lang w:val="en-GB"/>
              </w:rPr>
              <w:t>Keynote</w:t>
            </w:r>
            <w:r w:rsidRPr="031FDABE">
              <w:rPr>
                <w:rFonts w:eastAsia="Arial" w:cs="Arial"/>
                <w:lang w:val="en-GB"/>
              </w:rPr>
              <w:t xml:space="preserve"> </w:t>
            </w:r>
          </w:p>
        </w:tc>
        <w:tc>
          <w:tcPr>
            <w:tcW w:w="7364" w:type="dxa"/>
          </w:tcPr>
          <w:p w14:paraId="3F6D42BE" w14:textId="2C3825A1" w:rsidR="00F538F3" w:rsidRDefault="00F538F3" w:rsidP="00F538F3">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bCs/>
                <w:szCs w:val="20"/>
                <w:lang w:val="en-GB"/>
              </w:rPr>
            </w:pPr>
            <w:r w:rsidRPr="00521F4A">
              <w:rPr>
                <w:rFonts w:eastAsia="Arial" w:cs="Arial"/>
                <w:b/>
                <w:bCs/>
                <w:szCs w:val="20"/>
                <w:lang w:val="en-GB"/>
              </w:rPr>
              <w:t xml:space="preserve">Introduction to the </w:t>
            </w:r>
            <w:r w:rsidR="00771D1B" w:rsidRPr="00521F4A">
              <w:rPr>
                <w:rFonts w:eastAsia="Arial" w:cs="Arial"/>
                <w:b/>
                <w:bCs/>
                <w:szCs w:val="20"/>
                <w:lang w:val="en-GB"/>
              </w:rPr>
              <w:t xml:space="preserve">Framework </w:t>
            </w:r>
            <w:r w:rsidRPr="00521F4A">
              <w:rPr>
                <w:rFonts w:eastAsia="Arial" w:cs="Arial"/>
                <w:b/>
                <w:bCs/>
                <w:szCs w:val="20"/>
                <w:lang w:val="en-GB"/>
              </w:rPr>
              <w:t>Manual</w:t>
            </w:r>
            <w:r w:rsidR="00771D1B" w:rsidRPr="00521F4A">
              <w:rPr>
                <w:rFonts w:eastAsia="Arial" w:cs="Arial"/>
                <w:b/>
                <w:bCs/>
                <w:szCs w:val="20"/>
                <w:lang w:val="en-GB"/>
              </w:rPr>
              <w:t xml:space="preserve"> </w:t>
            </w:r>
            <w:r w:rsidRPr="00521F4A">
              <w:rPr>
                <w:rFonts w:eastAsia="Arial" w:cs="Arial"/>
                <w:b/>
                <w:bCs/>
                <w:szCs w:val="20"/>
                <w:lang w:val="en-GB"/>
              </w:rPr>
              <w:t xml:space="preserve">on Green </w:t>
            </w:r>
            <w:r w:rsidR="00771D1B" w:rsidRPr="00521F4A">
              <w:rPr>
                <w:rFonts w:eastAsia="Arial" w:cs="Arial"/>
                <w:b/>
                <w:bCs/>
                <w:szCs w:val="20"/>
                <w:lang w:val="en-GB"/>
              </w:rPr>
              <w:t xml:space="preserve">and Sustainable Chemistry </w:t>
            </w:r>
          </w:p>
          <w:p w14:paraId="67F57F27" w14:textId="77777777" w:rsidR="00516B3E" w:rsidRPr="008C3F91" w:rsidRDefault="00516B3E" w:rsidP="00516B3E">
            <w:pPr>
              <w:cnfStyle w:val="000000100000" w:firstRow="0" w:lastRow="0" w:firstColumn="0" w:lastColumn="0" w:oddVBand="0" w:evenVBand="0" w:oddHBand="1" w:evenHBand="0" w:firstRowFirstColumn="0" w:firstRowLastColumn="0" w:lastRowFirstColumn="0" w:lastRowLastColumn="0"/>
              <w:rPr>
                <w:rFonts w:eastAsia="Arial" w:cs="Arial"/>
                <w:i/>
                <w:iCs/>
                <w:lang w:val="en-GB"/>
              </w:rPr>
            </w:pPr>
            <w:r>
              <w:rPr>
                <w:rFonts w:eastAsia="Arial" w:cs="Arial"/>
                <w:i/>
                <w:iCs/>
                <w:lang w:val="en-GB"/>
              </w:rPr>
              <w:t>Presenting the</w:t>
            </w:r>
            <w:r w:rsidRPr="008C3F91">
              <w:rPr>
                <w:rFonts w:eastAsia="Arial" w:cs="Arial"/>
                <w:i/>
                <w:iCs/>
                <w:lang w:val="en-GB"/>
              </w:rPr>
              <w:t xml:space="preserve"> Green and Sustainable Chemistry Framework Manual</w:t>
            </w:r>
            <w:r>
              <w:rPr>
                <w:rFonts w:eastAsia="Arial" w:cs="Arial"/>
                <w:i/>
                <w:iCs/>
                <w:lang w:val="en-GB"/>
              </w:rPr>
              <w:t xml:space="preserve">, which </w:t>
            </w:r>
            <w:r w:rsidRPr="008C3F91">
              <w:rPr>
                <w:rFonts w:eastAsia="Arial" w:cs="Arial"/>
                <w:i/>
                <w:iCs/>
                <w:lang w:val="en-GB"/>
              </w:rPr>
              <w:t>aims at unpacking various topics relevant for green and sustainable chemistry literature, facilitating a better understanding and providing guidance to countries and stakeholders relevant for advancing green and sustainable chemistry.</w:t>
            </w:r>
            <w:r>
              <w:rPr>
                <w:rFonts w:eastAsia="Arial" w:cs="Arial"/>
                <w:i/>
                <w:iCs/>
                <w:lang w:val="en-GB"/>
              </w:rPr>
              <w:t xml:space="preserve"> </w:t>
            </w:r>
            <w:r w:rsidRPr="008C3F91">
              <w:rPr>
                <w:rFonts w:eastAsia="Arial" w:cs="Arial"/>
                <w:i/>
                <w:iCs/>
                <w:lang w:val="en-GB"/>
              </w:rPr>
              <w:t>It addresses the questions of “Why” is green and sustainable chemistry needed and “What” does it aim to achieve, and in which specific innovation areas. Enabling tools and measures to advance green and sustainable chemistry are explored to show the “How”.</w:t>
            </w:r>
          </w:p>
          <w:p w14:paraId="501BE531" w14:textId="1D6BCAB8" w:rsidR="00516B3E" w:rsidRPr="008C3F91" w:rsidRDefault="00516B3E" w:rsidP="00516B3E">
            <w:pPr>
              <w:cnfStyle w:val="000000100000" w:firstRow="0" w:lastRow="0" w:firstColumn="0" w:lastColumn="0" w:oddVBand="0" w:evenVBand="0" w:oddHBand="1" w:evenHBand="0" w:firstRowFirstColumn="0" w:firstRowLastColumn="0" w:lastRowFirstColumn="0" w:lastRowLastColumn="0"/>
              <w:rPr>
                <w:rFonts w:eastAsia="Arial" w:cs="Arial"/>
                <w:i/>
                <w:iCs/>
                <w:lang w:val="en-GB"/>
              </w:rPr>
            </w:pPr>
            <w:r w:rsidRPr="008C3F91">
              <w:rPr>
                <w:rFonts w:eastAsia="Arial" w:cs="Arial"/>
                <w:i/>
                <w:iCs/>
                <w:lang w:val="en-GB"/>
              </w:rPr>
              <w:t>The Framework Manual was requested to be developed by the UNEA 4 in 2019, resolution 4/8 on the sound management of chemicals and waste. It builds on the 2019 UNEP report “Analysis of Stakeholder Submissions on Sustainable Chemistry Pursuant to UNEA Resolution 2/7”, and the GCO-II.</w:t>
            </w:r>
          </w:p>
          <w:p w14:paraId="5D64A944" w14:textId="0FFCDF5B" w:rsidR="00FD1E25" w:rsidRPr="00F538F3" w:rsidRDefault="00516B3E">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Pr>
                <w:rFonts w:eastAsia="Arial" w:cs="Arial"/>
                <w:szCs w:val="20"/>
                <w:lang w:val="en-GB"/>
              </w:rPr>
              <w:t>Sandra Averous-Monnery, UNEP</w:t>
            </w:r>
          </w:p>
        </w:tc>
      </w:tr>
      <w:tr w:rsidR="00F0735D" w:rsidRPr="00537263" w14:paraId="30628800" w14:textId="77777777" w:rsidTr="31D2BB05">
        <w:tc>
          <w:tcPr>
            <w:cnfStyle w:val="001000000000" w:firstRow="0" w:lastRow="0" w:firstColumn="1" w:lastColumn="0" w:oddVBand="0" w:evenVBand="0" w:oddHBand="0" w:evenHBand="0" w:firstRowFirstColumn="0" w:firstRowLastColumn="0" w:lastRowFirstColumn="0" w:lastRowLastColumn="0"/>
            <w:tcW w:w="1696" w:type="dxa"/>
            <w:shd w:val="clear" w:color="auto" w:fill="26C9FF" w:themeFill="background1" w:themeFillShade="BF"/>
          </w:tcPr>
          <w:p w14:paraId="41CF478E" w14:textId="03AD1BE1" w:rsidR="00F0735D" w:rsidRPr="009B0419" w:rsidRDefault="006D130A" w:rsidP="00B91BB5">
            <w:pPr>
              <w:tabs>
                <w:tab w:val="left" w:pos="915"/>
              </w:tabs>
              <w:rPr>
                <w:rFonts w:eastAsia="Arial" w:cs="Arial"/>
                <w:sz w:val="24"/>
                <w:szCs w:val="24"/>
                <w:lang w:val="en-GB"/>
              </w:rPr>
            </w:pPr>
            <w:r w:rsidRPr="009B0419">
              <w:rPr>
                <w:rFonts w:eastAsia="Arial" w:cs="Arial"/>
                <w:sz w:val="24"/>
                <w:szCs w:val="24"/>
                <w:lang w:val="en-GB"/>
              </w:rPr>
              <w:t>15:30</w:t>
            </w:r>
            <w:r w:rsidR="00B6389F" w:rsidRPr="009B0419">
              <w:rPr>
                <w:rFonts w:eastAsia="Arial" w:cs="Arial"/>
                <w:sz w:val="24"/>
                <w:szCs w:val="24"/>
                <w:lang w:val="en-GB"/>
              </w:rPr>
              <w:t xml:space="preserve"> – 17:45</w:t>
            </w:r>
          </w:p>
        </w:tc>
        <w:tc>
          <w:tcPr>
            <w:tcW w:w="7364" w:type="dxa"/>
            <w:shd w:val="clear" w:color="auto" w:fill="26C9FF" w:themeFill="background1" w:themeFillShade="BF"/>
          </w:tcPr>
          <w:p w14:paraId="47F8D725" w14:textId="6279EAB2" w:rsidR="00F0735D" w:rsidRPr="009B0419" w:rsidRDefault="00F40035" w:rsidP="00B91BB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sz w:val="24"/>
                <w:szCs w:val="24"/>
                <w:lang w:val="en-GB"/>
              </w:rPr>
            </w:pPr>
            <w:r w:rsidRPr="009B0419">
              <w:rPr>
                <w:rFonts w:eastAsia="Arial" w:cs="Arial"/>
                <w:b/>
                <w:bCs/>
                <w:sz w:val="24"/>
                <w:szCs w:val="24"/>
                <w:lang w:val="en-GB"/>
              </w:rPr>
              <w:t>ISC</w:t>
            </w:r>
            <w:r w:rsidRPr="009B0419">
              <w:rPr>
                <w:rFonts w:eastAsia="Arial" w:cs="Arial"/>
                <w:b/>
                <w:bCs/>
                <w:sz w:val="24"/>
                <w:szCs w:val="24"/>
                <w:vertAlign w:val="subscript"/>
                <w:lang w:val="en-GB"/>
              </w:rPr>
              <w:t>3</w:t>
            </w:r>
            <w:r w:rsidRPr="009B0419">
              <w:rPr>
                <w:rFonts w:eastAsia="Arial" w:cs="Arial"/>
                <w:b/>
                <w:bCs/>
                <w:sz w:val="24"/>
                <w:szCs w:val="24"/>
                <w:lang w:val="en-GB"/>
              </w:rPr>
              <w:t xml:space="preserve"> Key Activities and Milestones in 2019/20</w:t>
            </w:r>
            <w:r w:rsidR="00B717E5" w:rsidRPr="009B0419">
              <w:rPr>
                <w:rFonts w:eastAsia="Arial" w:cs="Arial"/>
                <w:b/>
                <w:bCs/>
                <w:sz w:val="24"/>
                <w:szCs w:val="24"/>
                <w:lang w:val="en-GB"/>
              </w:rPr>
              <w:t xml:space="preserve"> </w:t>
            </w:r>
          </w:p>
        </w:tc>
      </w:tr>
      <w:tr w:rsidR="00E24FCF" w:rsidRPr="00537263" w14:paraId="2DED2FF7" w14:textId="77777777" w:rsidTr="31D2B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4D427A8" w14:textId="7ECFAC3B" w:rsidR="00E24FCF" w:rsidRDefault="00CC3A6E" w:rsidP="00F97677">
            <w:pPr>
              <w:tabs>
                <w:tab w:val="left" w:pos="915"/>
              </w:tabs>
              <w:rPr>
                <w:rFonts w:eastAsia="Arial" w:cs="Arial"/>
                <w:lang w:val="en-GB"/>
              </w:rPr>
            </w:pPr>
            <w:r w:rsidRPr="20D7D310">
              <w:rPr>
                <w:rFonts w:eastAsia="Arial" w:cs="Arial"/>
                <w:lang w:val="en-GB"/>
              </w:rPr>
              <w:t>Education</w:t>
            </w:r>
          </w:p>
        </w:tc>
        <w:tc>
          <w:tcPr>
            <w:tcW w:w="7364" w:type="dxa"/>
          </w:tcPr>
          <w:p w14:paraId="7F2FA92E" w14:textId="509B570E" w:rsidR="00CC3A6E" w:rsidRPr="000B3B31" w:rsidRDefault="00805C11"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szCs w:val="20"/>
                <w:lang w:val="en-GB"/>
              </w:rPr>
            </w:pPr>
            <w:r w:rsidRPr="000B3B31">
              <w:rPr>
                <w:rFonts w:eastAsia="Arial" w:cs="Arial"/>
                <w:b/>
                <w:szCs w:val="20"/>
                <w:lang w:val="en-GB"/>
              </w:rPr>
              <w:t>Launch of the first Master Programme on Sustainable Chemistry (MSc)</w:t>
            </w:r>
          </w:p>
          <w:p w14:paraId="7267823C" w14:textId="4BAEA848" w:rsidR="0044297C" w:rsidRPr="000B3B31" w:rsidRDefault="0044297C">
            <w:pPr>
              <w:cnfStyle w:val="000000100000" w:firstRow="0" w:lastRow="0" w:firstColumn="0" w:lastColumn="0" w:oddVBand="0" w:evenVBand="0" w:oddHBand="1" w:evenHBand="0" w:firstRowFirstColumn="0" w:firstRowLastColumn="0" w:lastRowFirstColumn="0" w:lastRowLastColumn="0"/>
              <w:rPr>
                <w:rFonts w:eastAsia="Arial" w:cs="Arial"/>
                <w:i/>
                <w:lang w:val="en-GB"/>
              </w:rPr>
            </w:pPr>
            <w:r w:rsidRPr="000B3B31">
              <w:rPr>
                <w:rFonts w:eastAsia="Arial" w:cs="Arial"/>
                <w:i/>
                <w:lang w:val="en-GB"/>
              </w:rPr>
              <w:t xml:space="preserve">In March 2020 the first MSc on Sustainable Chemistry was </w:t>
            </w:r>
            <w:r w:rsidR="40ADB885" w:rsidRPr="000B3B31">
              <w:rPr>
                <w:rFonts w:eastAsia="Arial" w:cs="Arial"/>
                <w:i/>
                <w:lang w:val="en-GB"/>
              </w:rPr>
              <w:t>launched</w:t>
            </w:r>
            <w:r w:rsidRPr="000B3B31">
              <w:rPr>
                <w:rFonts w:eastAsia="Arial" w:cs="Arial"/>
                <w:i/>
                <w:lang w:val="en-GB"/>
              </w:rPr>
              <w:t xml:space="preserve"> at Leuphana University</w:t>
            </w:r>
            <w:r w:rsidR="00E83A63" w:rsidRPr="000B3B31">
              <w:rPr>
                <w:rFonts w:eastAsia="Arial" w:cs="Arial"/>
                <w:i/>
                <w:lang w:val="en-GB"/>
              </w:rPr>
              <w:t xml:space="preserve"> with support by the ISC</w:t>
            </w:r>
            <w:r w:rsidR="00E83A63" w:rsidRPr="000B3B31">
              <w:rPr>
                <w:rFonts w:eastAsia="Arial" w:cs="Arial"/>
                <w:i/>
                <w:vertAlign w:val="subscript"/>
                <w:lang w:val="en-GB"/>
              </w:rPr>
              <w:t>3</w:t>
            </w:r>
            <w:r w:rsidR="00813E58" w:rsidRPr="000B3B31">
              <w:rPr>
                <w:rFonts w:eastAsia="Arial" w:cs="Arial"/>
                <w:i/>
                <w:lang w:val="en-GB"/>
              </w:rPr>
              <w:t xml:space="preserve">. </w:t>
            </w:r>
            <w:r w:rsidR="00813E58" w:rsidRPr="000B3B31">
              <w:rPr>
                <w:rFonts w:eastAsia="Arial" w:cs="Arial"/>
                <w:i/>
                <w:iCs/>
                <w:lang w:val="en-GB"/>
              </w:rPr>
              <w:t xml:space="preserve">The Master Programme is </w:t>
            </w:r>
            <w:r w:rsidR="0D3FBE01" w:rsidRPr="000B3B31">
              <w:rPr>
                <w:rFonts w:eastAsia="Arial" w:cs="Arial"/>
                <w:i/>
                <w:iCs/>
                <w:lang w:val="en-GB"/>
              </w:rPr>
              <w:t>concipated for international professionals with a deg</w:t>
            </w:r>
            <w:r w:rsidR="0473512E" w:rsidRPr="000B3B31">
              <w:rPr>
                <w:rFonts w:eastAsia="Arial" w:cs="Arial"/>
                <w:i/>
                <w:iCs/>
                <w:lang w:val="en-GB"/>
              </w:rPr>
              <w:t xml:space="preserve">ree in chemistry or a related field and provides interdisciplinary training on sustainable chemistry for sustainable development. Aims and </w:t>
            </w:r>
            <w:r w:rsidR="46D43AE9" w:rsidRPr="000B3B31">
              <w:rPr>
                <w:rFonts w:eastAsia="Arial" w:cs="Arial"/>
                <w:i/>
                <w:iCs/>
                <w:lang w:val="en-GB"/>
              </w:rPr>
              <w:t>content</w:t>
            </w:r>
            <w:r w:rsidR="0473512E" w:rsidRPr="000B3B31">
              <w:rPr>
                <w:rFonts w:eastAsia="Arial" w:cs="Arial"/>
                <w:i/>
                <w:iCs/>
                <w:lang w:val="en-GB"/>
              </w:rPr>
              <w:t xml:space="preserve"> of the p</w:t>
            </w:r>
            <w:r w:rsidR="06CEA1AF" w:rsidRPr="000B3B31">
              <w:rPr>
                <w:rFonts w:eastAsia="Arial" w:cs="Arial"/>
                <w:i/>
                <w:iCs/>
                <w:lang w:val="en-GB"/>
              </w:rPr>
              <w:t xml:space="preserve">rogramme will be presented and complemented by voices from participants and lecturers of the </w:t>
            </w:r>
            <w:r w:rsidR="038605C8" w:rsidRPr="000B3B31">
              <w:rPr>
                <w:rFonts w:eastAsia="Arial" w:cs="Arial"/>
                <w:i/>
                <w:iCs/>
                <w:lang w:val="en-GB"/>
              </w:rPr>
              <w:t>first cohort</w:t>
            </w:r>
            <w:r w:rsidR="289CB8D1" w:rsidRPr="000B3B31">
              <w:rPr>
                <w:rFonts w:eastAsia="Arial" w:cs="Arial"/>
                <w:i/>
                <w:iCs/>
                <w:lang w:val="en-GB"/>
              </w:rPr>
              <w:t>.</w:t>
            </w:r>
          </w:p>
          <w:p w14:paraId="08DB5284" w14:textId="77777777" w:rsidR="008D2E9D" w:rsidRDefault="008D2E9D" w:rsidP="008D2E9D">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Pr>
                <w:rFonts w:eastAsia="Arial" w:cs="Arial"/>
                <w:szCs w:val="20"/>
                <w:lang w:val="en-GB"/>
              </w:rPr>
              <w:t>Dr. Myriam Elschami, Coordinator Education, ISC</w:t>
            </w:r>
            <w:r>
              <w:rPr>
                <w:rFonts w:eastAsia="Arial" w:cs="Arial"/>
                <w:szCs w:val="20"/>
                <w:vertAlign w:val="subscript"/>
                <w:lang w:val="en-GB"/>
              </w:rPr>
              <w:t>3</w:t>
            </w:r>
            <w:r>
              <w:rPr>
                <w:rFonts w:eastAsia="Arial" w:cs="Arial"/>
                <w:szCs w:val="20"/>
                <w:lang w:val="en-GB"/>
              </w:rPr>
              <w:t xml:space="preserve"> Research &amp; Education Hub </w:t>
            </w:r>
          </w:p>
          <w:p w14:paraId="60F94F05" w14:textId="77777777" w:rsidR="008D2E9D" w:rsidRPr="00085A43" w:rsidRDefault="008D2E9D" w:rsidP="008D2E9D">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085A43">
              <w:rPr>
                <w:rFonts w:eastAsia="Arial" w:cs="Arial"/>
                <w:szCs w:val="20"/>
                <w:lang w:val="en-GB"/>
              </w:rPr>
              <w:t xml:space="preserve">Panellists: </w:t>
            </w:r>
          </w:p>
          <w:p w14:paraId="57594E14" w14:textId="77777777" w:rsidR="008D2E9D" w:rsidRPr="00085A43" w:rsidRDefault="008D2E9D" w:rsidP="008D2E9D">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085A43">
              <w:rPr>
                <w:rFonts w:eastAsia="Arial" w:cs="Arial"/>
                <w:szCs w:val="20"/>
                <w:lang w:val="en-GB"/>
              </w:rPr>
              <w:t>Benjamin Triller (Participant M.Sc. Sustainable Chemistry)</w:t>
            </w:r>
          </w:p>
          <w:p w14:paraId="18153840" w14:textId="77777777" w:rsidR="008D2E9D" w:rsidRPr="00085A43" w:rsidRDefault="008D2E9D" w:rsidP="008D2E9D">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085A43">
              <w:rPr>
                <w:rFonts w:eastAsia="Arial" w:cs="Arial"/>
                <w:szCs w:val="20"/>
                <w:lang w:val="en-GB"/>
              </w:rPr>
              <w:t>Edgar Gamero (Participant M.Sc. Sustainable Chemistry)</w:t>
            </w:r>
          </w:p>
          <w:p w14:paraId="2A021BB1" w14:textId="011BA0B5" w:rsidR="00F0735D" w:rsidRPr="00861EC3" w:rsidRDefault="008D2E9D" w:rsidP="008D2E9D">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lang w:val="en-GB"/>
              </w:rPr>
            </w:pPr>
            <w:r w:rsidRPr="00085A43">
              <w:rPr>
                <w:rFonts w:eastAsia="Arial" w:cs="Arial"/>
                <w:szCs w:val="20"/>
                <w:lang w:val="en-GB"/>
              </w:rPr>
              <w:t>Prof Dr Dr Vânia Zuin (Lecturer M.Sc. Sustainable Chemistry)</w:t>
            </w:r>
          </w:p>
        </w:tc>
      </w:tr>
      <w:tr w:rsidR="00E24FCF" w:rsidRPr="009D36CF" w14:paraId="3796B989" w14:textId="77777777" w:rsidTr="31D2BB05">
        <w:tc>
          <w:tcPr>
            <w:cnfStyle w:val="001000000000" w:firstRow="0" w:lastRow="0" w:firstColumn="1" w:lastColumn="0" w:oddVBand="0" w:evenVBand="0" w:oddHBand="0" w:evenHBand="0" w:firstRowFirstColumn="0" w:firstRowLastColumn="0" w:lastRowFirstColumn="0" w:lastRowLastColumn="0"/>
            <w:tcW w:w="1696" w:type="dxa"/>
          </w:tcPr>
          <w:p w14:paraId="7F55E853" w14:textId="45774A2A" w:rsidR="00E24FCF" w:rsidRDefault="007943FD" w:rsidP="00F97677">
            <w:pPr>
              <w:tabs>
                <w:tab w:val="left" w:pos="915"/>
              </w:tabs>
              <w:rPr>
                <w:rFonts w:eastAsia="Arial" w:cs="Arial"/>
                <w:szCs w:val="20"/>
                <w:lang w:val="en-GB"/>
              </w:rPr>
            </w:pPr>
            <w:r>
              <w:rPr>
                <w:rFonts w:eastAsia="Arial" w:cs="Arial"/>
                <w:szCs w:val="20"/>
                <w:lang w:val="en-GB"/>
              </w:rPr>
              <w:t xml:space="preserve">Collaborative </w:t>
            </w:r>
            <w:r w:rsidR="00CC3A6E">
              <w:rPr>
                <w:rFonts w:eastAsia="Arial" w:cs="Arial"/>
                <w:szCs w:val="20"/>
                <w:lang w:val="en-GB"/>
              </w:rPr>
              <w:t xml:space="preserve">Foresight </w:t>
            </w:r>
          </w:p>
        </w:tc>
        <w:tc>
          <w:tcPr>
            <w:tcW w:w="7364" w:type="dxa"/>
          </w:tcPr>
          <w:p w14:paraId="115870EC" w14:textId="58EF1826" w:rsidR="00805C11" w:rsidRPr="00A72D2A" w:rsidRDefault="00F76827" w:rsidP="00F9767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bCs/>
                <w:szCs w:val="20"/>
                <w:lang w:val="en-GB"/>
              </w:rPr>
            </w:pPr>
            <w:r w:rsidRPr="00A72D2A">
              <w:rPr>
                <w:rFonts w:eastAsia="Arial" w:cs="Arial"/>
                <w:b/>
                <w:bCs/>
                <w:szCs w:val="20"/>
                <w:lang w:val="en-GB"/>
              </w:rPr>
              <w:t>ISC</w:t>
            </w:r>
            <w:r w:rsidRPr="00A72D2A">
              <w:rPr>
                <w:rFonts w:eastAsia="Arial" w:cs="Arial"/>
                <w:b/>
                <w:bCs/>
                <w:szCs w:val="20"/>
                <w:vertAlign w:val="subscript"/>
                <w:lang w:val="en-GB"/>
              </w:rPr>
              <w:t>3</w:t>
            </w:r>
            <w:r w:rsidRPr="00A72D2A">
              <w:rPr>
                <w:rFonts w:eastAsia="Arial" w:cs="Arial"/>
                <w:b/>
                <w:bCs/>
                <w:szCs w:val="20"/>
                <w:lang w:val="en-GB"/>
              </w:rPr>
              <w:t xml:space="preserve"> Foresight </w:t>
            </w:r>
            <w:r w:rsidR="00805C11" w:rsidRPr="00A72D2A">
              <w:rPr>
                <w:rFonts w:eastAsia="Arial" w:cs="Arial"/>
                <w:b/>
                <w:bCs/>
                <w:szCs w:val="20"/>
                <w:lang w:val="en-GB"/>
              </w:rPr>
              <w:t xml:space="preserve">Workstream </w:t>
            </w:r>
            <w:r w:rsidRPr="00A72D2A">
              <w:rPr>
                <w:rFonts w:eastAsia="Arial" w:cs="Arial"/>
                <w:b/>
                <w:bCs/>
                <w:szCs w:val="20"/>
                <w:lang w:val="en-GB"/>
              </w:rPr>
              <w:t xml:space="preserve">on Sustainable Chemistry and Building and Living </w:t>
            </w:r>
            <w:r w:rsidR="006D2089" w:rsidRPr="00A72D2A">
              <w:rPr>
                <w:rFonts w:eastAsia="Arial" w:cs="Arial"/>
                <w:b/>
                <w:bCs/>
                <w:szCs w:val="20"/>
                <w:lang w:val="en-GB"/>
              </w:rPr>
              <w:t>–</w:t>
            </w:r>
            <w:r w:rsidRPr="00A72D2A">
              <w:rPr>
                <w:rFonts w:eastAsia="Arial" w:cs="Arial"/>
                <w:b/>
                <w:bCs/>
                <w:szCs w:val="20"/>
                <w:lang w:val="en-GB"/>
              </w:rPr>
              <w:t xml:space="preserve"> </w:t>
            </w:r>
            <w:r w:rsidR="006D2089" w:rsidRPr="00A72D2A">
              <w:rPr>
                <w:rFonts w:eastAsia="Arial" w:cs="Arial"/>
                <w:b/>
                <w:bCs/>
                <w:szCs w:val="20"/>
                <w:lang w:val="en-GB"/>
              </w:rPr>
              <w:t>Focus on Plastics</w:t>
            </w:r>
          </w:p>
          <w:p w14:paraId="08B7571B" w14:textId="5732171B" w:rsidR="00AB10B3" w:rsidRPr="0033187D" w:rsidRDefault="00DF12C2" w:rsidP="00F9767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i/>
                <w:lang w:val="en-GB"/>
              </w:rPr>
            </w:pPr>
            <w:r w:rsidRPr="447DA731">
              <w:rPr>
                <w:rFonts w:eastAsia="Arial" w:cs="Arial"/>
                <w:i/>
                <w:lang w:val="en-GB"/>
              </w:rPr>
              <w:t xml:space="preserve">Building </w:t>
            </w:r>
            <w:r w:rsidR="00CA4069" w:rsidRPr="447DA731">
              <w:rPr>
                <w:rFonts w:eastAsia="Arial" w:cs="Arial"/>
                <w:i/>
                <w:lang w:val="en-GB"/>
              </w:rPr>
              <w:t>and</w:t>
            </w:r>
            <w:r w:rsidRPr="447DA731">
              <w:rPr>
                <w:rFonts w:eastAsia="Arial" w:cs="Arial"/>
                <w:i/>
                <w:lang w:val="en-GB"/>
              </w:rPr>
              <w:t xml:space="preserve"> Living sector</w:t>
            </w:r>
            <w:r w:rsidR="005F4D6D" w:rsidRPr="447DA731">
              <w:rPr>
                <w:rFonts w:eastAsia="Arial" w:cs="Arial"/>
                <w:i/>
                <w:lang w:val="en-GB"/>
              </w:rPr>
              <w:t xml:space="preserve"> is</w:t>
            </w:r>
            <w:r w:rsidR="0072128A" w:rsidRPr="447DA731">
              <w:rPr>
                <w:rFonts w:eastAsia="Arial" w:cs="Arial"/>
                <w:i/>
                <w:lang w:val="en-GB"/>
              </w:rPr>
              <w:t xml:space="preserve"> a </w:t>
            </w:r>
            <w:r w:rsidR="1E68E659" w:rsidRPr="447DA731">
              <w:rPr>
                <w:rFonts w:eastAsia="Arial" w:cs="Arial"/>
                <w:i/>
                <w:iCs/>
                <w:lang w:val="en-GB"/>
              </w:rPr>
              <w:t>wor</w:t>
            </w:r>
            <w:r w:rsidR="35EBC4C2" w:rsidRPr="447DA731">
              <w:rPr>
                <w:rFonts w:eastAsia="Arial" w:cs="Arial"/>
                <w:i/>
                <w:iCs/>
                <w:lang w:val="en-GB"/>
              </w:rPr>
              <w:t>l</w:t>
            </w:r>
            <w:r w:rsidR="1E68E659" w:rsidRPr="447DA731">
              <w:rPr>
                <w:rFonts w:eastAsia="Arial" w:cs="Arial"/>
                <w:i/>
                <w:iCs/>
                <w:lang w:val="en-GB"/>
              </w:rPr>
              <w:t>d</w:t>
            </w:r>
            <w:r w:rsidR="0072128A" w:rsidRPr="447DA731">
              <w:rPr>
                <w:rFonts w:eastAsia="Arial" w:cs="Arial"/>
                <w:i/>
                <w:lang w:val="en-GB"/>
              </w:rPr>
              <w:t xml:space="preserve"> megatrend</w:t>
            </w:r>
            <w:r w:rsidR="00A55A14" w:rsidRPr="447DA731">
              <w:rPr>
                <w:rFonts w:eastAsia="Arial" w:cs="Arial"/>
                <w:i/>
                <w:lang w:val="en-GB"/>
              </w:rPr>
              <w:t xml:space="preserve"> due to </w:t>
            </w:r>
            <w:r w:rsidR="00D83137" w:rsidRPr="447DA731">
              <w:rPr>
                <w:rFonts w:eastAsia="Arial" w:cs="Arial"/>
                <w:i/>
                <w:lang w:val="en-GB"/>
              </w:rPr>
              <w:t xml:space="preserve">rapid </w:t>
            </w:r>
            <w:r w:rsidR="00713514" w:rsidRPr="447DA731">
              <w:rPr>
                <w:rFonts w:eastAsia="Arial" w:cs="Arial"/>
                <w:i/>
                <w:lang w:val="en-GB"/>
              </w:rPr>
              <w:t>increase in population and urbanisation</w:t>
            </w:r>
            <w:r w:rsidR="00C611E3" w:rsidRPr="447DA731">
              <w:rPr>
                <w:rFonts w:eastAsia="Arial" w:cs="Arial"/>
                <w:i/>
                <w:lang w:val="en-GB"/>
              </w:rPr>
              <w:t>. The</w:t>
            </w:r>
            <w:r w:rsidR="005378DF" w:rsidRPr="447DA731">
              <w:rPr>
                <w:rFonts w:eastAsia="Arial" w:cs="Arial"/>
                <w:i/>
                <w:lang w:val="en-GB"/>
              </w:rPr>
              <w:t xml:space="preserve"> workstream </w:t>
            </w:r>
            <w:r w:rsidR="005C26CC" w:rsidRPr="447DA731">
              <w:rPr>
                <w:rFonts w:eastAsia="Arial" w:cs="Arial"/>
                <w:i/>
                <w:lang w:val="en-GB"/>
              </w:rPr>
              <w:t xml:space="preserve">focused on the </w:t>
            </w:r>
            <w:r w:rsidR="093FF800" w:rsidRPr="447DA731">
              <w:rPr>
                <w:rFonts w:eastAsia="Arial" w:cs="Arial"/>
                <w:i/>
                <w:iCs/>
                <w:lang w:val="en-GB"/>
              </w:rPr>
              <w:t>U</w:t>
            </w:r>
            <w:r w:rsidR="005C26CC" w:rsidRPr="447DA731">
              <w:rPr>
                <w:rFonts w:eastAsia="Arial" w:cs="Arial"/>
                <w:i/>
                <w:lang w:val="en-GB"/>
              </w:rPr>
              <w:t xml:space="preserve">se of </w:t>
            </w:r>
            <w:r w:rsidR="55174485" w:rsidRPr="447DA731">
              <w:rPr>
                <w:rFonts w:eastAsia="Arial" w:cs="Arial"/>
                <w:i/>
                <w:iCs/>
                <w:lang w:val="en-GB"/>
              </w:rPr>
              <w:t>P</w:t>
            </w:r>
            <w:r w:rsidR="005C26CC" w:rsidRPr="447DA731">
              <w:rPr>
                <w:rFonts w:eastAsia="Arial" w:cs="Arial"/>
                <w:i/>
                <w:lang w:val="en-GB"/>
              </w:rPr>
              <w:t>lastics</w:t>
            </w:r>
            <w:r w:rsidR="00513C9F" w:rsidRPr="447DA731">
              <w:rPr>
                <w:rFonts w:eastAsia="Arial" w:cs="Arial"/>
                <w:i/>
                <w:lang w:val="en-GB"/>
              </w:rPr>
              <w:t xml:space="preserve"> in </w:t>
            </w:r>
            <w:r w:rsidR="23C08362" w:rsidRPr="447DA731">
              <w:rPr>
                <w:rFonts w:eastAsia="Arial" w:cs="Arial"/>
                <w:i/>
                <w:iCs/>
                <w:lang w:val="en-GB"/>
              </w:rPr>
              <w:t>D</w:t>
            </w:r>
            <w:r w:rsidR="078F1767" w:rsidRPr="447DA731">
              <w:rPr>
                <w:rFonts w:eastAsia="Arial" w:cs="Arial"/>
                <w:i/>
                <w:iCs/>
                <w:lang w:val="en-GB"/>
              </w:rPr>
              <w:t xml:space="preserve">ifferent </w:t>
            </w:r>
            <w:r w:rsidR="7A154B4A" w:rsidRPr="447DA731">
              <w:rPr>
                <w:rFonts w:eastAsia="Arial" w:cs="Arial"/>
                <w:i/>
                <w:iCs/>
                <w:lang w:val="en-GB"/>
              </w:rPr>
              <w:t>World R</w:t>
            </w:r>
            <w:r w:rsidR="00513C9F" w:rsidRPr="447DA731">
              <w:rPr>
                <w:rFonts w:eastAsia="Arial" w:cs="Arial"/>
                <w:i/>
                <w:lang w:val="en-GB"/>
              </w:rPr>
              <w:t xml:space="preserve">egions to understand the </w:t>
            </w:r>
            <w:r w:rsidR="174837E2" w:rsidRPr="447DA731">
              <w:rPr>
                <w:rFonts w:eastAsia="Arial" w:cs="Arial"/>
                <w:i/>
                <w:iCs/>
                <w:lang w:val="en-GB"/>
              </w:rPr>
              <w:t>P</w:t>
            </w:r>
            <w:r w:rsidR="008C0B9E" w:rsidRPr="447DA731">
              <w:rPr>
                <w:rFonts w:eastAsia="Arial" w:cs="Arial"/>
                <w:i/>
                <w:lang w:val="en-GB"/>
              </w:rPr>
              <w:t>athways for Sustainable Construction</w:t>
            </w:r>
            <w:r w:rsidR="006566D1" w:rsidRPr="447DA731">
              <w:rPr>
                <w:rFonts w:eastAsia="Arial" w:cs="Arial"/>
                <w:i/>
                <w:lang w:val="en-GB"/>
              </w:rPr>
              <w:t xml:space="preserve"> </w:t>
            </w:r>
            <w:r w:rsidR="001537D9" w:rsidRPr="447DA731">
              <w:rPr>
                <w:rFonts w:eastAsia="Arial" w:cs="Arial"/>
                <w:i/>
                <w:lang w:val="en-GB"/>
              </w:rPr>
              <w:t xml:space="preserve">Materials </w:t>
            </w:r>
            <w:r w:rsidR="003D6586" w:rsidRPr="447DA731">
              <w:rPr>
                <w:rFonts w:eastAsia="Arial" w:cs="Arial"/>
                <w:i/>
                <w:lang w:val="en-GB"/>
              </w:rPr>
              <w:t xml:space="preserve">throughout </w:t>
            </w:r>
            <w:r w:rsidR="002D033F" w:rsidRPr="447DA731">
              <w:rPr>
                <w:rFonts w:eastAsia="Arial" w:cs="Arial"/>
                <w:i/>
                <w:lang w:val="en-GB"/>
              </w:rPr>
              <w:t>their</w:t>
            </w:r>
            <w:r w:rsidR="003D6586" w:rsidRPr="447DA731">
              <w:rPr>
                <w:rFonts w:eastAsia="Arial" w:cs="Arial"/>
                <w:i/>
                <w:lang w:val="en-GB"/>
              </w:rPr>
              <w:t xml:space="preserve"> lifecycle.</w:t>
            </w:r>
            <w:r w:rsidR="00D330A3" w:rsidRPr="447DA731">
              <w:rPr>
                <w:rFonts w:eastAsia="Arial" w:cs="Arial"/>
                <w:i/>
                <w:lang w:val="en-GB"/>
              </w:rPr>
              <w:t xml:space="preserve"> </w:t>
            </w:r>
            <w:r w:rsidR="00953EF8" w:rsidRPr="447DA731">
              <w:rPr>
                <w:rFonts w:eastAsia="Arial" w:cs="Arial"/>
                <w:i/>
                <w:lang w:val="en-GB"/>
              </w:rPr>
              <w:t>Are polymer building materials</w:t>
            </w:r>
            <w:r w:rsidR="0026498F" w:rsidRPr="447DA731">
              <w:rPr>
                <w:rFonts w:eastAsia="Arial" w:cs="Arial"/>
                <w:i/>
                <w:lang w:val="en-GB"/>
              </w:rPr>
              <w:t xml:space="preserve"> </w:t>
            </w:r>
            <w:r w:rsidR="2E388A8A" w:rsidRPr="447DA731">
              <w:rPr>
                <w:rFonts w:eastAsia="Arial" w:cs="Arial"/>
                <w:i/>
                <w:iCs/>
                <w:lang w:val="en-GB"/>
              </w:rPr>
              <w:t>s</w:t>
            </w:r>
            <w:r w:rsidR="24865A23" w:rsidRPr="447DA731">
              <w:rPr>
                <w:rFonts w:eastAsia="Arial" w:cs="Arial"/>
                <w:i/>
                <w:iCs/>
                <w:lang w:val="en-GB"/>
              </w:rPr>
              <w:t>ustainable,</w:t>
            </w:r>
            <w:r w:rsidR="24B42D0D" w:rsidRPr="447DA731">
              <w:rPr>
                <w:rFonts w:eastAsia="Arial" w:cs="Arial"/>
                <w:i/>
                <w:iCs/>
                <w:lang w:val="en-GB"/>
              </w:rPr>
              <w:t xml:space="preserve"> and if so</w:t>
            </w:r>
            <w:r w:rsidR="0026498F" w:rsidRPr="447DA731">
              <w:rPr>
                <w:rFonts w:eastAsia="Arial" w:cs="Arial"/>
                <w:i/>
                <w:lang w:val="en-GB"/>
              </w:rPr>
              <w:t xml:space="preserve">, under which conditions? </w:t>
            </w:r>
            <w:r w:rsidR="00D330A3" w:rsidRPr="447DA731">
              <w:rPr>
                <w:rFonts w:eastAsia="Arial" w:cs="Arial"/>
                <w:i/>
                <w:lang w:val="en-GB"/>
              </w:rPr>
              <w:t>The key messages and findings</w:t>
            </w:r>
            <w:r w:rsidR="00FB19FA" w:rsidRPr="447DA731">
              <w:rPr>
                <w:rFonts w:eastAsia="Arial" w:cs="Arial"/>
                <w:i/>
                <w:lang w:val="en-GB"/>
              </w:rPr>
              <w:t xml:space="preserve"> will be presented.</w:t>
            </w:r>
            <w:r w:rsidR="006F5B66" w:rsidRPr="447DA731">
              <w:rPr>
                <w:rFonts w:eastAsia="Arial" w:cs="Arial"/>
                <w:i/>
                <w:lang w:val="en-GB"/>
              </w:rPr>
              <w:t xml:space="preserve"> </w:t>
            </w:r>
          </w:p>
          <w:p w14:paraId="12DE6F78" w14:textId="53AD8FA6" w:rsidR="00AF4F34" w:rsidRPr="00A72D2A" w:rsidRDefault="006D130A" w:rsidP="006D2089">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lang w:val="en-GB"/>
              </w:rPr>
            </w:pPr>
            <w:r w:rsidRPr="00A72D2A">
              <w:rPr>
                <w:rFonts w:eastAsia="Arial" w:cs="Arial"/>
                <w:szCs w:val="20"/>
                <w:lang w:val="en-GB"/>
              </w:rPr>
              <w:t xml:space="preserve">Oleg Ditkovskiy, </w:t>
            </w:r>
            <w:r w:rsidR="00AB10B3" w:rsidRPr="00A72D2A">
              <w:rPr>
                <w:rFonts w:eastAsia="Arial" w:cs="Arial"/>
                <w:szCs w:val="20"/>
                <w:lang w:val="en-GB"/>
              </w:rPr>
              <w:t>Wor</w:t>
            </w:r>
            <w:r w:rsidR="00863753" w:rsidRPr="00A72D2A">
              <w:rPr>
                <w:rFonts w:eastAsia="Arial" w:cs="Arial"/>
                <w:szCs w:val="20"/>
                <w:lang w:val="en-GB"/>
              </w:rPr>
              <w:t>k</w:t>
            </w:r>
            <w:r w:rsidR="00AB10B3" w:rsidRPr="00A72D2A">
              <w:rPr>
                <w:rFonts w:eastAsia="Arial" w:cs="Arial"/>
                <w:szCs w:val="20"/>
                <w:lang w:val="en-GB"/>
              </w:rPr>
              <w:t>stream</w:t>
            </w:r>
            <w:r w:rsidR="005D1BBE" w:rsidRPr="0033187D">
              <w:rPr>
                <w:rFonts w:eastAsia="Arial" w:cs="Arial"/>
                <w:szCs w:val="20"/>
                <w:lang w:val="en-GB"/>
              </w:rPr>
              <w:t xml:space="preserve"> Manager</w:t>
            </w:r>
            <w:r w:rsidR="00863753" w:rsidRPr="00A72D2A">
              <w:rPr>
                <w:rFonts w:eastAsia="Arial" w:cs="Arial"/>
                <w:szCs w:val="20"/>
                <w:lang w:val="en-GB"/>
              </w:rPr>
              <w:t xml:space="preserve">, </w:t>
            </w:r>
            <w:r w:rsidRPr="00A72D2A">
              <w:rPr>
                <w:rFonts w:eastAsia="Arial" w:cs="Arial"/>
                <w:szCs w:val="20"/>
                <w:lang w:val="en-GB"/>
              </w:rPr>
              <w:t>ISC</w:t>
            </w:r>
            <w:r w:rsidRPr="00A72D2A">
              <w:rPr>
                <w:rFonts w:eastAsia="Arial" w:cs="Arial"/>
                <w:szCs w:val="20"/>
                <w:vertAlign w:val="subscript"/>
                <w:lang w:val="en-GB"/>
              </w:rPr>
              <w:t>3</w:t>
            </w:r>
          </w:p>
          <w:p w14:paraId="51465324" w14:textId="77777777" w:rsidR="006D130A" w:rsidRDefault="4E72D0B2" w:rsidP="006D2089">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lang w:val="en-GB"/>
              </w:rPr>
            </w:pPr>
            <w:r w:rsidRPr="447DA731">
              <w:rPr>
                <w:rFonts w:eastAsia="Arial" w:cs="Arial"/>
                <w:lang w:val="en-GB"/>
              </w:rPr>
              <w:lastRenderedPageBreak/>
              <w:t>Pane</w:t>
            </w:r>
            <w:r w:rsidR="2E5FA0B6" w:rsidRPr="447DA731">
              <w:rPr>
                <w:rFonts w:eastAsia="Arial" w:cs="Arial"/>
                <w:lang w:val="en-GB"/>
              </w:rPr>
              <w:t>l</w:t>
            </w:r>
            <w:r w:rsidRPr="447DA731">
              <w:rPr>
                <w:rFonts w:eastAsia="Arial" w:cs="Arial"/>
                <w:lang w:val="en-GB"/>
              </w:rPr>
              <w:t>lists</w:t>
            </w:r>
          </w:p>
          <w:p w14:paraId="1DBEB0F0" w14:textId="11F0761B" w:rsidR="001A73F3" w:rsidRPr="007C042D" w:rsidRDefault="001A73F3" w:rsidP="006D2089">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lang w:val="en-GB"/>
              </w:rPr>
            </w:pPr>
            <w:r w:rsidRPr="00085A43">
              <w:rPr>
                <w:rFonts w:eastAsia="Arial" w:cs="Arial"/>
                <w:szCs w:val="20"/>
                <w:lang w:val="en-GB"/>
              </w:rPr>
              <w:t>Roland Weber, PopSec</w:t>
            </w:r>
          </w:p>
        </w:tc>
      </w:tr>
      <w:tr w:rsidR="006D130A" w:rsidRPr="00537263" w14:paraId="4733674C" w14:textId="77777777" w:rsidTr="31D2B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8369C3E" w14:textId="0F1477B9" w:rsidR="006D130A" w:rsidRDefault="007943FD" w:rsidP="00F97677">
            <w:pPr>
              <w:tabs>
                <w:tab w:val="left" w:pos="915"/>
              </w:tabs>
              <w:rPr>
                <w:rFonts w:eastAsia="Arial" w:cs="Arial"/>
                <w:szCs w:val="20"/>
                <w:lang w:val="en-GB"/>
              </w:rPr>
            </w:pPr>
            <w:r>
              <w:rPr>
                <w:rFonts w:eastAsia="Arial" w:cs="Arial"/>
                <w:szCs w:val="20"/>
                <w:lang w:val="en-GB"/>
              </w:rPr>
              <w:lastRenderedPageBreak/>
              <w:t>Innovation</w:t>
            </w:r>
          </w:p>
        </w:tc>
        <w:tc>
          <w:tcPr>
            <w:tcW w:w="7364" w:type="dxa"/>
          </w:tcPr>
          <w:p w14:paraId="13814379" w14:textId="18295C2B" w:rsidR="00DE5982" w:rsidRDefault="003B59C1"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bCs/>
                <w:szCs w:val="20"/>
                <w:lang w:val="en-GB"/>
              </w:rPr>
            </w:pPr>
            <w:r w:rsidRPr="00700839">
              <w:rPr>
                <w:rFonts w:eastAsia="Arial" w:cs="Arial"/>
                <w:b/>
                <w:bCs/>
                <w:szCs w:val="20"/>
                <w:lang w:val="en-GB"/>
              </w:rPr>
              <w:t>The ISC</w:t>
            </w:r>
            <w:r w:rsidRPr="00700839">
              <w:rPr>
                <w:rFonts w:eastAsia="Arial" w:cs="Arial"/>
                <w:b/>
                <w:bCs/>
                <w:szCs w:val="20"/>
                <w:vertAlign w:val="subscript"/>
                <w:lang w:val="en-GB"/>
              </w:rPr>
              <w:t>3</w:t>
            </w:r>
            <w:r w:rsidR="00DE5982" w:rsidRPr="00700839">
              <w:rPr>
                <w:rFonts w:eastAsia="Arial" w:cs="Arial"/>
                <w:b/>
                <w:bCs/>
                <w:szCs w:val="20"/>
                <w:lang w:val="en-GB"/>
              </w:rPr>
              <w:t xml:space="preserve"> Global</w:t>
            </w:r>
            <w:r w:rsidRPr="00700839">
              <w:rPr>
                <w:rFonts w:eastAsia="Arial" w:cs="Arial"/>
                <w:b/>
                <w:bCs/>
                <w:szCs w:val="20"/>
                <w:lang w:val="en-GB"/>
              </w:rPr>
              <w:t xml:space="preserve"> Start-up Service and Innovation Challenge</w:t>
            </w:r>
          </w:p>
          <w:p w14:paraId="05C1AF5F" w14:textId="385482F9" w:rsidR="002A0B44" w:rsidRPr="00A74466" w:rsidRDefault="00AD3B43"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iCs/>
                <w:szCs w:val="20"/>
                <w:lang w:val="en-GB"/>
              </w:rPr>
            </w:pPr>
            <w:r w:rsidRPr="00A74466">
              <w:rPr>
                <w:rFonts w:eastAsia="Arial" w:cs="Arial"/>
                <w:i/>
                <w:iCs/>
                <w:szCs w:val="20"/>
                <w:lang w:val="en-GB"/>
              </w:rPr>
              <w:t>With its Global Start-up Service</w:t>
            </w:r>
            <w:r w:rsidR="00C00586">
              <w:rPr>
                <w:rFonts w:eastAsia="Arial" w:cs="Arial"/>
                <w:i/>
                <w:iCs/>
                <w:szCs w:val="20"/>
                <w:lang w:val="en-GB"/>
              </w:rPr>
              <w:t>,</w:t>
            </w:r>
            <w:r w:rsidRPr="00A74466">
              <w:rPr>
                <w:rFonts w:eastAsia="Arial" w:cs="Arial"/>
                <w:i/>
                <w:iCs/>
                <w:szCs w:val="20"/>
                <w:lang w:val="en-GB"/>
              </w:rPr>
              <w:t xml:space="preserve"> the ISC</w:t>
            </w:r>
            <w:r w:rsidRPr="00F834A6">
              <w:rPr>
                <w:rFonts w:eastAsia="Arial" w:cs="Arial"/>
                <w:i/>
                <w:iCs/>
                <w:szCs w:val="20"/>
                <w:vertAlign w:val="subscript"/>
                <w:lang w:val="en-GB"/>
              </w:rPr>
              <w:t>3</w:t>
            </w:r>
            <w:r w:rsidRPr="00A74466">
              <w:rPr>
                <w:rFonts w:eastAsia="Arial" w:cs="Arial"/>
                <w:i/>
                <w:iCs/>
                <w:szCs w:val="20"/>
                <w:lang w:val="en-GB"/>
              </w:rPr>
              <w:t xml:space="preserve"> offers a customi</w:t>
            </w:r>
            <w:r w:rsidR="002F5D8B">
              <w:rPr>
                <w:rFonts w:eastAsia="Arial" w:cs="Arial"/>
                <w:i/>
                <w:iCs/>
                <w:szCs w:val="20"/>
                <w:lang w:val="en-GB"/>
              </w:rPr>
              <w:t>s</w:t>
            </w:r>
            <w:r w:rsidRPr="00A74466">
              <w:rPr>
                <w:rFonts w:eastAsia="Arial" w:cs="Arial"/>
                <w:i/>
                <w:iCs/>
                <w:szCs w:val="20"/>
                <w:lang w:val="en-GB"/>
              </w:rPr>
              <w:t xml:space="preserve">ed programme for </w:t>
            </w:r>
            <w:r w:rsidR="00294EDA" w:rsidRPr="00A74466">
              <w:rPr>
                <w:rFonts w:eastAsia="Arial" w:cs="Arial"/>
                <w:i/>
                <w:iCs/>
                <w:szCs w:val="20"/>
                <w:lang w:val="en-GB"/>
              </w:rPr>
              <w:t xml:space="preserve">innovators and entrepreneurs in the field of Sustainable Chemistry. </w:t>
            </w:r>
            <w:r w:rsidR="00C00586">
              <w:rPr>
                <w:rFonts w:eastAsia="Arial" w:cs="Arial"/>
                <w:i/>
                <w:iCs/>
                <w:szCs w:val="20"/>
                <w:lang w:val="en-GB"/>
              </w:rPr>
              <w:t>More tha</w:t>
            </w:r>
            <w:r w:rsidR="009A5A20">
              <w:rPr>
                <w:rFonts w:eastAsia="Arial" w:cs="Arial"/>
                <w:i/>
                <w:iCs/>
                <w:szCs w:val="20"/>
                <w:lang w:val="en-GB"/>
              </w:rPr>
              <w:t>n</w:t>
            </w:r>
            <w:r w:rsidR="00C00586">
              <w:rPr>
                <w:rFonts w:eastAsia="Arial" w:cs="Arial"/>
                <w:i/>
                <w:iCs/>
                <w:szCs w:val="20"/>
                <w:lang w:val="en-GB"/>
              </w:rPr>
              <w:t xml:space="preserve"> 90 start-ups have been admitted to programme since its </w:t>
            </w:r>
            <w:r w:rsidR="009A5A20">
              <w:rPr>
                <w:rFonts w:eastAsia="Arial" w:cs="Arial"/>
                <w:i/>
                <w:iCs/>
                <w:szCs w:val="20"/>
                <w:lang w:val="en-GB"/>
              </w:rPr>
              <w:t xml:space="preserve">launch in 2018. The first international Innovation Challenge </w:t>
            </w:r>
            <w:r w:rsidR="00CB0C39">
              <w:rPr>
                <w:rFonts w:eastAsia="Arial" w:cs="Arial"/>
                <w:i/>
                <w:iCs/>
                <w:szCs w:val="20"/>
                <w:lang w:val="en-GB"/>
              </w:rPr>
              <w:t xml:space="preserve">in 2019/20 </w:t>
            </w:r>
            <w:r w:rsidR="00642D78">
              <w:rPr>
                <w:rFonts w:eastAsia="Arial" w:cs="Arial"/>
                <w:i/>
                <w:iCs/>
                <w:szCs w:val="20"/>
                <w:lang w:val="en-GB"/>
              </w:rPr>
              <w:t>allowed the ISC</w:t>
            </w:r>
            <w:r w:rsidR="00642D78" w:rsidRPr="00F834A6">
              <w:rPr>
                <w:rFonts w:eastAsia="Arial" w:cs="Arial"/>
                <w:i/>
                <w:iCs/>
                <w:szCs w:val="20"/>
                <w:vertAlign w:val="subscript"/>
                <w:lang w:val="en-GB"/>
              </w:rPr>
              <w:t>3</w:t>
            </w:r>
            <w:r w:rsidR="00642D78">
              <w:rPr>
                <w:rFonts w:eastAsia="Arial" w:cs="Arial"/>
                <w:i/>
                <w:iCs/>
                <w:szCs w:val="20"/>
                <w:lang w:val="en-GB"/>
              </w:rPr>
              <w:t xml:space="preserve"> to shine a prominent light on</w:t>
            </w:r>
            <w:r w:rsidR="00F12199">
              <w:rPr>
                <w:rFonts w:eastAsia="Arial" w:cs="Arial"/>
                <w:i/>
                <w:iCs/>
                <w:szCs w:val="20"/>
                <w:lang w:val="en-GB"/>
              </w:rPr>
              <w:t xml:space="preserve"> </w:t>
            </w:r>
            <w:r w:rsidR="00770FD4">
              <w:rPr>
                <w:rFonts w:eastAsia="Arial" w:cs="Arial"/>
                <w:i/>
                <w:iCs/>
                <w:szCs w:val="20"/>
                <w:lang w:val="en-GB"/>
              </w:rPr>
              <w:t>inspiring ideas from all con</w:t>
            </w:r>
            <w:r w:rsidR="00AA316A">
              <w:rPr>
                <w:rFonts w:eastAsia="Arial" w:cs="Arial"/>
                <w:i/>
                <w:iCs/>
                <w:szCs w:val="20"/>
                <w:lang w:val="en-GB"/>
              </w:rPr>
              <w:t>tinents</w:t>
            </w:r>
            <w:r w:rsidR="00614B7F">
              <w:rPr>
                <w:rFonts w:eastAsia="Arial" w:cs="Arial"/>
                <w:i/>
                <w:iCs/>
                <w:szCs w:val="20"/>
                <w:lang w:val="en-GB"/>
              </w:rPr>
              <w:t xml:space="preserve"> with a special focus on sustainable building and construction materials.</w:t>
            </w:r>
          </w:p>
          <w:p w14:paraId="5E04CDC6" w14:textId="77777777" w:rsidR="002C2119" w:rsidRPr="00770FD4" w:rsidRDefault="002C2119" w:rsidP="002C2119">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rPr>
            </w:pPr>
            <w:r w:rsidRPr="00770FD4">
              <w:rPr>
                <w:rFonts w:eastAsia="Arial" w:cs="Arial"/>
                <w:szCs w:val="20"/>
              </w:rPr>
              <w:t>Dr. Alexis Bazzanella, ISC</w:t>
            </w:r>
            <w:r w:rsidRPr="00615DAE">
              <w:rPr>
                <w:rFonts w:eastAsia="Arial" w:cs="Arial"/>
                <w:szCs w:val="20"/>
                <w:vertAlign w:val="subscript"/>
              </w:rPr>
              <w:t>3</w:t>
            </w:r>
            <w:r w:rsidRPr="00770FD4">
              <w:rPr>
                <w:rFonts w:eastAsia="Arial" w:cs="Arial"/>
                <w:szCs w:val="20"/>
              </w:rPr>
              <w:t xml:space="preserve"> Innovation Hub @ DECHEMA e.V. </w:t>
            </w:r>
          </w:p>
          <w:p w14:paraId="79571758" w14:textId="77777777" w:rsidR="002C2119" w:rsidRDefault="002C2119" w:rsidP="002C2119">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030070">
              <w:rPr>
                <w:rFonts w:eastAsia="Arial" w:cs="Arial"/>
                <w:szCs w:val="20"/>
                <w:lang w:val="en-GB"/>
              </w:rPr>
              <w:t>Panellists</w:t>
            </w:r>
          </w:p>
          <w:p w14:paraId="1D2772D2" w14:textId="77777777" w:rsidR="002C2119" w:rsidRDefault="002C2119" w:rsidP="002C2119">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030070">
              <w:rPr>
                <w:rFonts w:eastAsia="Arial" w:cs="Arial"/>
                <w:szCs w:val="20"/>
                <w:lang w:val="en-GB"/>
              </w:rPr>
              <w:t>AbdelRahman Fahmy, youthinkgreen - Egypt; member I</w:t>
            </w:r>
            <w:r>
              <w:rPr>
                <w:rFonts w:eastAsia="Arial" w:cs="Arial"/>
                <w:szCs w:val="20"/>
                <w:lang w:val="en-GB"/>
              </w:rPr>
              <w:t>SC</w:t>
            </w:r>
            <w:r w:rsidRPr="00030070">
              <w:rPr>
                <w:rFonts w:eastAsia="Arial" w:cs="Arial"/>
                <w:szCs w:val="20"/>
                <w:vertAlign w:val="subscript"/>
                <w:lang w:val="en-GB"/>
              </w:rPr>
              <w:t>3</w:t>
            </w:r>
            <w:r>
              <w:rPr>
                <w:rFonts w:eastAsia="Arial" w:cs="Arial"/>
                <w:szCs w:val="20"/>
                <w:lang w:val="en-GB"/>
              </w:rPr>
              <w:t xml:space="preserve"> </w:t>
            </w:r>
            <w:r w:rsidRPr="00030070">
              <w:rPr>
                <w:rFonts w:eastAsia="Arial" w:cs="Arial"/>
                <w:szCs w:val="20"/>
                <w:lang w:val="en-GB"/>
              </w:rPr>
              <w:t>Spiderweb Network</w:t>
            </w:r>
          </w:p>
          <w:p w14:paraId="1214E8CB" w14:textId="0D6CB2D7" w:rsidR="006D130A" w:rsidRPr="006D130A" w:rsidRDefault="002C2119" w:rsidP="002C2119">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5D79EA">
              <w:rPr>
                <w:rFonts w:eastAsia="Arial" w:cs="Arial"/>
                <w:szCs w:val="20"/>
                <w:lang w:val="en-GB"/>
              </w:rPr>
              <w:t xml:space="preserve">Jacqueline Cruz, CEO LeQara; </w:t>
            </w:r>
            <w:r>
              <w:rPr>
                <w:rFonts w:eastAsia="Arial" w:cs="Arial"/>
                <w:szCs w:val="20"/>
                <w:lang w:val="en-GB"/>
              </w:rPr>
              <w:t>winner ISC</w:t>
            </w:r>
            <w:r w:rsidRPr="00030070">
              <w:rPr>
                <w:rFonts w:eastAsia="Arial" w:cs="Arial"/>
                <w:szCs w:val="20"/>
                <w:vertAlign w:val="subscript"/>
                <w:lang w:val="en-GB"/>
              </w:rPr>
              <w:t>3</w:t>
            </w:r>
            <w:r>
              <w:rPr>
                <w:rFonts w:eastAsia="Arial" w:cs="Arial"/>
                <w:szCs w:val="20"/>
                <w:lang w:val="en-GB"/>
              </w:rPr>
              <w:t xml:space="preserve"> </w:t>
            </w:r>
            <w:r w:rsidRPr="005D79EA">
              <w:rPr>
                <w:rFonts w:eastAsia="Arial" w:cs="Arial"/>
                <w:szCs w:val="20"/>
                <w:lang w:val="en-GB"/>
              </w:rPr>
              <w:t>Entrepreneurship Spirit Award.</w:t>
            </w:r>
          </w:p>
        </w:tc>
      </w:tr>
      <w:tr w:rsidR="006D130A" w:rsidRPr="00B64FF5" w14:paraId="7141F9E5" w14:textId="77777777" w:rsidTr="31D2BB05">
        <w:tc>
          <w:tcPr>
            <w:cnfStyle w:val="001000000000" w:firstRow="0" w:lastRow="0" w:firstColumn="1" w:lastColumn="0" w:oddVBand="0" w:evenVBand="0" w:oddHBand="0" w:evenHBand="0" w:firstRowFirstColumn="0" w:firstRowLastColumn="0" w:lastRowFirstColumn="0" w:lastRowLastColumn="0"/>
            <w:tcW w:w="1696" w:type="dxa"/>
          </w:tcPr>
          <w:p w14:paraId="3E0F1DF9" w14:textId="433EB38A" w:rsidR="006D130A" w:rsidRDefault="00CB67FC" w:rsidP="00F97677">
            <w:pPr>
              <w:tabs>
                <w:tab w:val="left" w:pos="915"/>
              </w:tabs>
              <w:rPr>
                <w:rFonts w:eastAsia="Arial" w:cs="Arial"/>
                <w:szCs w:val="20"/>
                <w:lang w:val="en-GB"/>
              </w:rPr>
            </w:pPr>
            <w:r>
              <w:rPr>
                <w:rFonts w:eastAsia="Arial" w:cs="Arial"/>
                <w:szCs w:val="20"/>
                <w:lang w:val="en-GB"/>
              </w:rPr>
              <w:t>Research</w:t>
            </w:r>
          </w:p>
        </w:tc>
        <w:tc>
          <w:tcPr>
            <w:tcW w:w="7364" w:type="dxa"/>
          </w:tcPr>
          <w:p w14:paraId="31B55F9D" w14:textId="77777777" w:rsidR="00B64FF5" w:rsidRDefault="00B64FF5" w:rsidP="00B64FF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bCs/>
                <w:szCs w:val="20"/>
                <w:lang w:val="en-GB"/>
              </w:rPr>
            </w:pPr>
            <w:r>
              <w:rPr>
                <w:rFonts w:eastAsia="Arial" w:cs="Arial"/>
                <w:b/>
                <w:bCs/>
                <w:szCs w:val="20"/>
                <w:lang w:val="en-US"/>
              </w:rPr>
              <w:t>Report and Reflection on the Research Topics</w:t>
            </w:r>
            <w:r>
              <w:rPr>
                <w:rFonts w:eastAsia="Arial" w:cs="Arial"/>
                <w:b/>
                <w:bCs/>
                <w:szCs w:val="20"/>
                <w:lang w:val="en-GB"/>
              </w:rPr>
              <w:t xml:space="preserve"> </w:t>
            </w:r>
          </w:p>
          <w:p w14:paraId="1621C6CE" w14:textId="77777777" w:rsidR="00B64FF5" w:rsidRDefault="00B64FF5" w:rsidP="00B64FF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i/>
                <w:iCs/>
                <w:szCs w:val="20"/>
                <w:lang w:val="en-GB"/>
              </w:rPr>
            </w:pPr>
            <w:r>
              <w:rPr>
                <w:rFonts w:eastAsia="Arial" w:cs="Arial"/>
                <w:i/>
                <w:iCs/>
                <w:szCs w:val="20"/>
                <w:lang w:val="en-GB"/>
              </w:rPr>
              <w:t xml:space="preserve">The Research &amp; Education Hub is screening new upcoming academic research ideas, materials, and processes and analyses their potential and pitfalls to implement sustainable chemistry. Four research topics are beeing investigated. The key activities in the field of researchwill be shortly presented. </w:t>
            </w:r>
          </w:p>
          <w:p w14:paraId="28D48C3A" w14:textId="77777777" w:rsidR="00B64FF5" w:rsidRDefault="00B64FF5" w:rsidP="00B64FF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lang w:val="en-GB"/>
              </w:rPr>
            </w:pPr>
            <w:r>
              <w:rPr>
                <w:rFonts w:eastAsia="Arial" w:cs="Arial"/>
                <w:szCs w:val="20"/>
                <w:lang w:val="en-GB"/>
              </w:rPr>
              <w:t>Dr. Dorota Bartkowiak, Coordinator Research, ISC</w:t>
            </w:r>
            <w:r>
              <w:rPr>
                <w:rFonts w:eastAsia="Arial" w:cs="Arial"/>
                <w:szCs w:val="20"/>
                <w:vertAlign w:val="subscript"/>
                <w:lang w:val="en-GB"/>
              </w:rPr>
              <w:t>3</w:t>
            </w:r>
            <w:r>
              <w:rPr>
                <w:rFonts w:eastAsia="Arial" w:cs="Arial"/>
                <w:szCs w:val="20"/>
                <w:lang w:val="en-GB"/>
              </w:rPr>
              <w:t xml:space="preserve"> Research &amp; Education Hub @ Leuphana University</w:t>
            </w:r>
          </w:p>
          <w:p w14:paraId="7D145A2B" w14:textId="77777777" w:rsidR="00B64FF5" w:rsidRDefault="00B64FF5" w:rsidP="00B64FF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lang w:val="en-GB"/>
              </w:rPr>
            </w:pPr>
            <w:r>
              <w:rPr>
                <w:rFonts w:eastAsia="Arial" w:cs="Arial"/>
                <w:szCs w:val="20"/>
                <w:lang w:val="en-GB"/>
              </w:rPr>
              <w:t>Ann-Kathrin Amsel, Research Associate, ISC</w:t>
            </w:r>
            <w:r>
              <w:rPr>
                <w:rFonts w:eastAsia="Arial" w:cs="Arial"/>
                <w:szCs w:val="20"/>
                <w:vertAlign w:val="subscript"/>
                <w:lang w:val="en-GB"/>
              </w:rPr>
              <w:t>3</w:t>
            </w:r>
            <w:r>
              <w:rPr>
                <w:rFonts w:eastAsia="Arial" w:cs="Arial"/>
                <w:szCs w:val="20"/>
                <w:lang w:val="en-GB"/>
              </w:rPr>
              <w:t xml:space="preserve"> Research &amp; Education Hub @ Leuphana University</w:t>
            </w:r>
          </w:p>
          <w:p w14:paraId="10D4204E" w14:textId="77777777" w:rsidR="00B64FF5" w:rsidRDefault="00B64FF5" w:rsidP="00B64FF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rPr>
            </w:pPr>
            <w:r w:rsidRPr="00986F5B">
              <w:rPr>
                <w:rFonts w:eastAsia="Arial" w:cs="Arial"/>
                <w:szCs w:val="20"/>
              </w:rPr>
              <w:t>Panellists:</w:t>
            </w:r>
          </w:p>
          <w:p w14:paraId="34E80D67" w14:textId="77777777" w:rsidR="00B64FF5" w:rsidRDefault="00B64FF5" w:rsidP="00B64FF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Cs w:val="20"/>
              </w:rPr>
            </w:pPr>
            <w:r w:rsidRPr="00986F5B">
              <w:rPr>
                <w:rFonts w:eastAsia="Arial" w:cs="Arial"/>
                <w:szCs w:val="20"/>
              </w:rPr>
              <w:t>Prof. Dr. Henning Friege, N3 Nachhaltigkeitsberatung Dr. Friege &amp; Partner, Deutschland</w:t>
            </w:r>
          </w:p>
          <w:p w14:paraId="64FDA223" w14:textId="455703AE" w:rsidR="006D130A" w:rsidRPr="00B64FF5" w:rsidRDefault="00B64FF5" w:rsidP="00B64FF5">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rPr>
            </w:pPr>
            <w:r w:rsidRPr="00986F5B">
              <w:rPr>
                <w:rFonts w:eastAsia="Arial" w:cs="Arial"/>
                <w:szCs w:val="20"/>
              </w:rPr>
              <w:t>Dr. Thomas Jakl, Bundesministerium für Nachhaltigkeit und Tourismus, Österreich</w:t>
            </w:r>
          </w:p>
        </w:tc>
      </w:tr>
      <w:tr w:rsidR="006D130A" w:rsidRPr="00537263" w14:paraId="26EB9B0E" w14:textId="77777777" w:rsidTr="31D2B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1E6E7" w:themeFill="accent6" w:themeFillTint="33"/>
          </w:tcPr>
          <w:p w14:paraId="4310F34B" w14:textId="77777777" w:rsidR="006D130A" w:rsidRDefault="006D130A" w:rsidP="00F97677">
            <w:pPr>
              <w:tabs>
                <w:tab w:val="left" w:pos="915"/>
              </w:tabs>
              <w:rPr>
                <w:rFonts w:eastAsia="Arial" w:cs="Arial"/>
                <w:b w:val="0"/>
                <w:bCs w:val="0"/>
                <w:sz w:val="24"/>
                <w:szCs w:val="24"/>
                <w:lang w:val="en-GB"/>
              </w:rPr>
            </w:pPr>
            <w:r w:rsidRPr="007D2116">
              <w:rPr>
                <w:rFonts w:eastAsia="Arial" w:cs="Arial"/>
                <w:sz w:val="24"/>
                <w:szCs w:val="24"/>
                <w:lang w:val="en-GB"/>
              </w:rPr>
              <w:t>Open Forum</w:t>
            </w:r>
          </w:p>
          <w:p w14:paraId="7DF9A341" w14:textId="3440F638" w:rsidR="006F33E2" w:rsidRPr="007D2116" w:rsidRDefault="00A367B4" w:rsidP="00F97677">
            <w:pPr>
              <w:tabs>
                <w:tab w:val="left" w:pos="915"/>
              </w:tabs>
              <w:rPr>
                <w:rFonts w:eastAsia="Arial" w:cs="Arial"/>
                <w:sz w:val="24"/>
                <w:szCs w:val="24"/>
                <w:lang w:val="en-GB"/>
              </w:rPr>
            </w:pPr>
            <w:r w:rsidRPr="00780B60">
              <w:rPr>
                <w:rFonts w:eastAsia="Arial" w:cs="Arial"/>
                <w:sz w:val="24"/>
                <w:szCs w:val="24"/>
                <w:lang w:val="en-GB"/>
              </w:rPr>
              <w:t xml:space="preserve">16:45-17:45 </w:t>
            </w:r>
          </w:p>
        </w:tc>
        <w:tc>
          <w:tcPr>
            <w:tcW w:w="0" w:type="dxa"/>
            <w:shd w:val="clear" w:color="auto" w:fill="E1E6E7" w:themeFill="accent6" w:themeFillTint="33"/>
          </w:tcPr>
          <w:p w14:paraId="26D1A81A" w14:textId="174EE6E5" w:rsidR="006D130A" w:rsidRPr="00AC2BF1" w:rsidRDefault="00316161"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lang w:val="en-GB"/>
              </w:rPr>
            </w:pPr>
            <w:r w:rsidRPr="447DA731">
              <w:rPr>
                <w:rFonts w:eastAsia="Arial" w:cs="Arial"/>
                <w:i/>
                <w:lang w:val="en-GB"/>
              </w:rPr>
              <w:t xml:space="preserve">The Open Forum </w:t>
            </w:r>
            <w:r w:rsidR="00810B8E" w:rsidRPr="447DA731">
              <w:rPr>
                <w:rFonts w:eastAsia="Arial" w:cs="Arial"/>
                <w:i/>
                <w:lang w:val="en-GB"/>
              </w:rPr>
              <w:t xml:space="preserve">provides an opportunity for participants to present </w:t>
            </w:r>
            <w:r w:rsidR="00B023BA" w:rsidRPr="447DA731">
              <w:rPr>
                <w:rFonts w:eastAsia="Arial" w:cs="Arial"/>
                <w:i/>
                <w:lang w:val="en-GB"/>
              </w:rPr>
              <w:t xml:space="preserve">projects and </w:t>
            </w:r>
            <w:r w:rsidR="2133B390" w:rsidRPr="447DA731">
              <w:rPr>
                <w:rFonts w:eastAsia="Arial" w:cs="Arial"/>
                <w:i/>
                <w:iCs/>
                <w:lang w:val="en-GB"/>
              </w:rPr>
              <w:t>activit</w:t>
            </w:r>
            <w:r w:rsidR="46C47BDD" w:rsidRPr="447DA731">
              <w:rPr>
                <w:rFonts w:eastAsia="Arial" w:cs="Arial"/>
                <w:i/>
                <w:iCs/>
                <w:lang w:val="en-GB"/>
              </w:rPr>
              <w:t>i</w:t>
            </w:r>
            <w:r w:rsidR="2133B390" w:rsidRPr="447DA731">
              <w:rPr>
                <w:rFonts w:eastAsia="Arial" w:cs="Arial"/>
                <w:i/>
                <w:iCs/>
                <w:lang w:val="en-GB"/>
              </w:rPr>
              <w:t>es</w:t>
            </w:r>
            <w:r w:rsidR="00B023BA" w:rsidRPr="447DA731">
              <w:rPr>
                <w:rFonts w:eastAsia="Arial" w:cs="Arial"/>
                <w:i/>
                <w:lang w:val="en-GB"/>
              </w:rPr>
              <w:t xml:space="preserve"> in the field of Sustainable Chemistry. </w:t>
            </w:r>
          </w:p>
          <w:p w14:paraId="14A4839A" w14:textId="3B32A3AD" w:rsidR="007F6F4A" w:rsidRPr="00AC2BF1" w:rsidRDefault="00DE4D84"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iCs/>
                <w:szCs w:val="20"/>
                <w:lang w:val="en-GB"/>
              </w:rPr>
            </w:pPr>
            <w:r w:rsidRPr="00AC2BF1">
              <w:rPr>
                <w:rFonts w:eastAsia="Arial" w:cs="Arial"/>
                <w:i/>
                <w:iCs/>
                <w:szCs w:val="20"/>
                <w:lang w:val="en-GB"/>
              </w:rPr>
              <w:t xml:space="preserve">Short presentation </w:t>
            </w:r>
            <w:r w:rsidRPr="00780B60">
              <w:rPr>
                <w:rFonts w:eastAsia="Arial" w:cs="Arial"/>
                <w:i/>
                <w:szCs w:val="20"/>
                <w:lang w:val="en-GB"/>
              </w:rPr>
              <w:t xml:space="preserve">(max. </w:t>
            </w:r>
            <w:r w:rsidR="00A1665F" w:rsidRPr="00780B60">
              <w:rPr>
                <w:rFonts w:eastAsia="Arial" w:cs="Arial"/>
                <w:i/>
                <w:szCs w:val="20"/>
                <w:lang w:val="en-GB"/>
              </w:rPr>
              <w:t>4</w:t>
            </w:r>
            <w:r w:rsidRPr="00780B60">
              <w:rPr>
                <w:rFonts w:eastAsia="Arial" w:cs="Arial"/>
                <w:i/>
                <w:szCs w:val="20"/>
                <w:lang w:val="en-GB"/>
              </w:rPr>
              <w:t xml:space="preserve"> min)</w:t>
            </w:r>
            <w:r w:rsidRPr="00AC2BF1">
              <w:rPr>
                <w:rFonts w:eastAsia="Arial" w:cs="Arial"/>
                <w:i/>
                <w:iCs/>
                <w:szCs w:val="20"/>
                <w:lang w:val="en-GB"/>
              </w:rPr>
              <w:t xml:space="preserve"> </w:t>
            </w:r>
            <w:r w:rsidR="00B14C23" w:rsidRPr="00AC2BF1">
              <w:rPr>
                <w:rFonts w:eastAsia="Arial" w:cs="Arial"/>
                <w:i/>
                <w:iCs/>
                <w:szCs w:val="20"/>
                <w:lang w:val="en-GB"/>
              </w:rPr>
              <w:t xml:space="preserve">are welcome from all sectors and actors. </w:t>
            </w:r>
            <w:r w:rsidR="002D717A" w:rsidRPr="00AC2BF1">
              <w:rPr>
                <w:rFonts w:eastAsia="Arial" w:cs="Arial"/>
                <w:i/>
                <w:iCs/>
                <w:szCs w:val="20"/>
                <w:lang w:val="en-GB"/>
              </w:rPr>
              <w:t xml:space="preserve">The presentations should relate to the transformation towards </w:t>
            </w:r>
            <w:r w:rsidR="0001677B" w:rsidRPr="00AC2BF1">
              <w:rPr>
                <w:rFonts w:eastAsia="Arial" w:cs="Arial"/>
                <w:i/>
                <w:iCs/>
                <w:szCs w:val="20"/>
                <w:lang w:val="en-GB"/>
              </w:rPr>
              <w:t xml:space="preserve">sustainability in the chemicals sector and beyond. </w:t>
            </w:r>
            <w:r w:rsidR="006F2BDE" w:rsidRPr="00AC2BF1">
              <w:rPr>
                <w:rFonts w:eastAsia="Arial" w:cs="Arial"/>
                <w:i/>
                <w:iCs/>
                <w:szCs w:val="20"/>
                <w:lang w:val="en-GB"/>
              </w:rPr>
              <w:t xml:space="preserve">Contributions that </w:t>
            </w:r>
            <w:r w:rsidR="002D4A1C" w:rsidRPr="00AC2BF1">
              <w:rPr>
                <w:rFonts w:eastAsia="Arial" w:cs="Arial"/>
                <w:i/>
                <w:iCs/>
                <w:szCs w:val="20"/>
                <w:lang w:val="en-GB"/>
              </w:rPr>
              <w:t>are interconnected with the ISC</w:t>
            </w:r>
            <w:r w:rsidR="002D4A1C" w:rsidRPr="00AC2BF1">
              <w:rPr>
                <w:rFonts w:eastAsia="Arial" w:cs="Arial"/>
                <w:i/>
                <w:iCs/>
                <w:szCs w:val="20"/>
                <w:vertAlign w:val="subscript"/>
                <w:lang w:val="en-GB"/>
              </w:rPr>
              <w:t xml:space="preserve">3 </w:t>
            </w:r>
            <w:r w:rsidR="002D4A1C" w:rsidRPr="00AC2BF1">
              <w:rPr>
                <w:rFonts w:eastAsia="Arial" w:cs="Arial"/>
                <w:i/>
                <w:iCs/>
                <w:szCs w:val="20"/>
                <w:lang w:val="en-GB"/>
              </w:rPr>
              <w:t xml:space="preserve">activity fields: Collaboration, Innovation, Education, Research and Information are appreciated. </w:t>
            </w:r>
          </w:p>
          <w:p w14:paraId="603F92CF" w14:textId="77777777" w:rsidR="00701A34" w:rsidRPr="00AC2BF1" w:rsidRDefault="00202C33"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iCs/>
                <w:szCs w:val="20"/>
                <w:lang w:val="en-GB"/>
              </w:rPr>
            </w:pPr>
            <w:r w:rsidRPr="00AC2BF1">
              <w:rPr>
                <w:rFonts w:eastAsia="Arial" w:cs="Arial"/>
                <w:i/>
                <w:iCs/>
                <w:szCs w:val="20"/>
                <w:lang w:val="en-GB"/>
              </w:rPr>
              <w:t xml:space="preserve">Contributions to the Open Forum </w:t>
            </w:r>
            <w:r w:rsidR="003920E2" w:rsidRPr="00AC2BF1">
              <w:rPr>
                <w:rFonts w:eastAsia="Arial" w:cs="Arial"/>
                <w:i/>
                <w:iCs/>
                <w:szCs w:val="20"/>
                <w:lang w:val="en-GB"/>
              </w:rPr>
              <w:t xml:space="preserve">can be submitted </w:t>
            </w:r>
            <w:r w:rsidR="00B40F74" w:rsidRPr="00AC2BF1">
              <w:rPr>
                <w:rFonts w:eastAsia="Arial" w:cs="Arial"/>
                <w:i/>
                <w:iCs/>
                <w:szCs w:val="20"/>
                <w:lang w:val="en-GB"/>
              </w:rPr>
              <w:t xml:space="preserve">via the registration process. </w:t>
            </w:r>
            <w:r w:rsidR="0082381C" w:rsidRPr="00AC2BF1">
              <w:rPr>
                <w:rFonts w:eastAsia="Arial" w:cs="Arial"/>
                <w:i/>
                <w:iCs/>
                <w:szCs w:val="20"/>
                <w:lang w:val="en-GB"/>
              </w:rPr>
              <w:t xml:space="preserve">Kindly keep in mind that the audience covers a broad range of actors and </w:t>
            </w:r>
            <w:r w:rsidR="0082381C" w:rsidRPr="00AC2BF1">
              <w:rPr>
                <w:rFonts w:eastAsia="Arial" w:cs="Arial"/>
                <w:i/>
                <w:iCs/>
                <w:szCs w:val="20"/>
                <w:lang w:val="en-GB"/>
              </w:rPr>
              <w:lastRenderedPageBreak/>
              <w:t>sectors</w:t>
            </w:r>
            <w:r w:rsidR="00025309" w:rsidRPr="00AC2BF1">
              <w:rPr>
                <w:rFonts w:eastAsia="Arial" w:cs="Arial"/>
                <w:i/>
                <w:iCs/>
                <w:szCs w:val="20"/>
                <w:lang w:val="en-GB"/>
              </w:rPr>
              <w:t xml:space="preserve">; presentations should be easily accessible and </w:t>
            </w:r>
            <w:r w:rsidR="00B824B1" w:rsidRPr="00AC2BF1">
              <w:rPr>
                <w:rFonts w:eastAsia="Arial" w:cs="Arial"/>
                <w:i/>
                <w:iCs/>
                <w:szCs w:val="20"/>
                <w:lang w:val="en-GB"/>
              </w:rPr>
              <w:t xml:space="preserve">of cross-sectoral relevance. </w:t>
            </w:r>
            <w:r w:rsidR="009E7F6A" w:rsidRPr="00AC2BF1">
              <w:rPr>
                <w:rFonts w:eastAsia="Arial" w:cs="Arial"/>
                <w:i/>
                <w:iCs/>
                <w:szCs w:val="20"/>
                <w:lang w:val="en-GB"/>
              </w:rPr>
              <w:t xml:space="preserve"> </w:t>
            </w:r>
          </w:p>
          <w:p w14:paraId="6CF8FC15" w14:textId="73194017" w:rsidR="00004710" w:rsidRPr="00004710" w:rsidRDefault="00004710" w:rsidP="00F97677">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AC2BF1">
              <w:rPr>
                <w:rFonts w:eastAsia="Arial" w:cs="Arial"/>
                <w:i/>
                <w:iCs/>
                <w:szCs w:val="20"/>
                <w:lang w:val="en-GB"/>
              </w:rPr>
              <w:t>For further information please consult the registration sheet and agenda.</w:t>
            </w:r>
          </w:p>
        </w:tc>
      </w:tr>
      <w:tr w:rsidR="00B6389F" w14:paraId="2164B949" w14:textId="77777777" w:rsidTr="31D2BB05">
        <w:tc>
          <w:tcPr>
            <w:cnfStyle w:val="001000000000" w:firstRow="0" w:lastRow="0" w:firstColumn="1" w:lastColumn="0" w:oddVBand="0" w:evenVBand="0" w:oddHBand="0" w:evenHBand="0" w:firstRowFirstColumn="0" w:firstRowLastColumn="0" w:lastRowFirstColumn="0" w:lastRowLastColumn="0"/>
            <w:tcW w:w="1696" w:type="dxa"/>
            <w:shd w:val="clear" w:color="auto" w:fill="26C9FF" w:themeFill="background1" w:themeFillShade="BF"/>
          </w:tcPr>
          <w:p w14:paraId="045C653B" w14:textId="6DD80A43" w:rsidR="00B6389F" w:rsidRPr="00592871" w:rsidRDefault="003428C1" w:rsidP="00F97677">
            <w:pPr>
              <w:tabs>
                <w:tab w:val="left" w:pos="915"/>
              </w:tabs>
              <w:rPr>
                <w:rFonts w:eastAsia="Arial" w:cs="Arial"/>
                <w:sz w:val="24"/>
                <w:szCs w:val="24"/>
                <w:lang w:val="en-GB"/>
              </w:rPr>
            </w:pPr>
            <w:r w:rsidRPr="00592871">
              <w:rPr>
                <w:rFonts w:eastAsia="Arial" w:cs="Arial"/>
                <w:sz w:val="24"/>
                <w:szCs w:val="24"/>
                <w:lang w:val="en-GB"/>
              </w:rPr>
              <w:lastRenderedPageBreak/>
              <w:t>17:45-17:50</w:t>
            </w:r>
          </w:p>
        </w:tc>
        <w:tc>
          <w:tcPr>
            <w:tcW w:w="7364" w:type="dxa"/>
            <w:shd w:val="clear" w:color="auto" w:fill="26C9FF" w:themeFill="background1" w:themeFillShade="BF"/>
          </w:tcPr>
          <w:p w14:paraId="67A433D1" w14:textId="5439D6F7" w:rsidR="00B6389F" w:rsidRPr="00592871" w:rsidRDefault="00D82D15" w:rsidP="00F97677">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sz w:val="24"/>
                <w:szCs w:val="24"/>
                <w:lang w:val="en-GB"/>
              </w:rPr>
            </w:pPr>
            <w:r>
              <w:rPr>
                <w:rFonts w:eastAsia="Arial" w:cs="Arial"/>
                <w:b/>
                <w:bCs/>
                <w:sz w:val="24"/>
                <w:szCs w:val="24"/>
                <w:lang w:val="en-GB"/>
              </w:rPr>
              <w:t xml:space="preserve">Wrap up </w:t>
            </w:r>
          </w:p>
        </w:tc>
      </w:tr>
      <w:tr w:rsidR="006D130A" w:rsidRPr="00537263" w14:paraId="1F5DCC52" w14:textId="77777777" w:rsidTr="31D2B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D8C6C0C" w14:textId="7574935E" w:rsidR="006D130A" w:rsidRDefault="00B6389F" w:rsidP="00F97677">
            <w:pPr>
              <w:tabs>
                <w:tab w:val="left" w:pos="915"/>
              </w:tabs>
              <w:rPr>
                <w:rFonts w:eastAsia="Arial" w:cs="Arial"/>
                <w:szCs w:val="20"/>
                <w:lang w:val="en-GB"/>
              </w:rPr>
            </w:pPr>
            <w:r>
              <w:rPr>
                <w:rFonts w:eastAsia="Arial" w:cs="Arial"/>
                <w:szCs w:val="20"/>
                <w:lang w:val="en-GB"/>
              </w:rPr>
              <w:t>Closing remarks</w:t>
            </w:r>
          </w:p>
        </w:tc>
        <w:tc>
          <w:tcPr>
            <w:tcW w:w="7364" w:type="dxa"/>
          </w:tcPr>
          <w:p w14:paraId="0866B230" w14:textId="77777777" w:rsidR="00A74466" w:rsidRDefault="00A74466" w:rsidP="00A74466">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Pr>
                <w:rFonts w:eastAsia="Arial" w:cs="Arial"/>
                <w:szCs w:val="20"/>
                <w:lang w:val="en-GB"/>
              </w:rPr>
              <w:t>Dr. Frank Fecher, Managing Director ISC</w:t>
            </w:r>
            <w:r w:rsidRPr="00BC05CB">
              <w:rPr>
                <w:rFonts w:eastAsia="Arial" w:cs="Arial"/>
                <w:szCs w:val="20"/>
                <w:vertAlign w:val="subscript"/>
                <w:lang w:val="en-GB"/>
              </w:rPr>
              <w:t xml:space="preserve">3 </w:t>
            </w:r>
          </w:p>
          <w:p w14:paraId="7F19E471" w14:textId="5C3AC8F6" w:rsidR="005B3696" w:rsidRPr="00701A34" w:rsidRDefault="00F7629A" w:rsidP="00A74466">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Cs w:val="20"/>
                <w:lang w:val="en-GB"/>
              </w:rPr>
            </w:pPr>
            <w:r w:rsidRPr="00464102">
              <w:rPr>
                <w:rFonts w:eastAsia="Arial" w:cs="Arial"/>
                <w:szCs w:val="20"/>
                <w:lang w:val="en-GB"/>
              </w:rPr>
              <w:t>Dr. Steffi Richter, Federal Ministry for the Environment, Nature Conservation and Nuclear Safety</w:t>
            </w:r>
          </w:p>
        </w:tc>
      </w:tr>
    </w:tbl>
    <w:p w14:paraId="6DE6B987" w14:textId="20D46F01" w:rsidR="00C472D3" w:rsidRDefault="00C472D3" w:rsidP="00F97677">
      <w:pPr>
        <w:tabs>
          <w:tab w:val="left" w:pos="915"/>
        </w:tabs>
        <w:rPr>
          <w:rFonts w:eastAsia="Arial" w:cs="Arial"/>
          <w:szCs w:val="20"/>
          <w:lang w:val="en-GB"/>
        </w:rPr>
      </w:pPr>
    </w:p>
    <w:p w14:paraId="3CEDE41A" w14:textId="2430C2E9" w:rsidR="00805EB8" w:rsidRDefault="00805EB8">
      <w:pPr>
        <w:spacing w:after="160" w:line="259" w:lineRule="auto"/>
        <w:rPr>
          <w:rFonts w:eastAsia="Arial" w:cs="Arial"/>
          <w:szCs w:val="20"/>
          <w:lang w:val="en-GB"/>
        </w:rPr>
        <w:sectPr w:rsidR="00805EB8" w:rsidSect="00A065DC">
          <w:headerReference w:type="default" r:id="rId15"/>
          <w:footerReference w:type="default" r:id="rId16"/>
          <w:pgSz w:w="11906" w:h="16838" w:code="9"/>
          <w:pgMar w:top="2739" w:right="1418" w:bottom="1134" w:left="1418" w:header="709" w:footer="442" w:gutter="0"/>
          <w:cols w:space="708"/>
          <w:docGrid w:linePitch="360"/>
        </w:sectPr>
      </w:pPr>
    </w:p>
    <w:p w14:paraId="10B332B0" w14:textId="0ADF8B41" w:rsidR="003428C1" w:rsidRDefault="003428C1">
      <w:pPr>
        <w:spacing w:after="160" w:line="259" w:lineRule="auto"/>
        <w:rPr>
          <w:rFonts w:eastAsia="Arial" w:cs="Arial"/>
          <w:szCs w:val="20"/>
          <w:lang w:val="en-GB"/>
        </w:rPr>
      </w:pPr>
    </w:p>
    <w:p w14:paraId="028B046D" w14:textId="1F16DF96" w:rsidR="007923E8" w:rsidRDefault="007923E8" w:rsidP="007923E8">
      <w:pPr>
        <w:pStyle w:val="berschrift1"/>
        <w:jc w:val="center"/>
        <w:rPr>
          <w:lang w:val="en-GB"/>
        </w:rPr>
      </w:pPr>
      <w:r w:rsidRPr="00257DD4">
        <w:rPr>
          <w:lang w:val="en-GB"/>
        </w:rPr>
        <w:t xml:space="preserve">Day </w:t>
      </w:r>
      <w:r w:rsidR="005A4C56">
        <w:rPr>
          <w:lang w:val="en-GB"/>
        </w:rPr>
        <w:t>2</w:t>
      </w:r>
      <w:r w:rsidR="009A20CB">
        <w:rPr>
          <w:lang w:val="en-GB"/>
        </w:rPr>
        <w:t>, Tuesday, 24</w:t>
      </w:r>
      <w:r w:rsidR="003403B4">
        <w:rPr>
          <w:lang w:val="en-GB"/>
        </w:rPr>
        <w:t xml:space="preserve"> </w:t>
      </w:r>
      <w:r w:rsidR="009A20CB">
        <w:rPr>
          <w:lang w:val="en-GB"/>
        </w:rPr>
        <w:t>November 2020</w:t>
      </w:r>
    </w:p>
    <w:p w14:paraId="5E6E3510" w14:textId="3BBAA728" w:rsidR="00342D44" w:rsidRDefault="00983426" w:rsidP="007D2116">
      <w:pPr>
        <w:pStyle w:val="berschrift1"/>
        <w:jc w:val="center"/>
        <w:rPr>
          <w:lang w:val="en-GB"/>
        </w:rPr>
      </w:pPr>
      <w:r>
        <w:rPr>
          <w:lang w:val="en-GB"/>
        </w:rPr>
        <w:t xml:space="preserve">Parallel </w:t>
      </w:r>
      <w:r w:rsidR="00A32FE7">
        <w:rPr>
          <w:lang w:val="en-GB"/>
        </w:rPr>
        <w:t xml:space="preserve">Online </w:t>
      </w:r>
      <w:r>
        <w:rPr>
          <w:lang w:val="en-GB"/>
        </w:rPr>
        <w:t xml:space="preserve">Workshops </w:t>
      </w:r>
    </w:p>
    <w:p w14:paraId="74E7CCE9" w14:textId="77777777" w:rsidR="00AD439D" w:rsidRPr="007D2116" w:rsidRDefault="00342D44" w:rsidP="00F97677">
      <w:pPr>
        <w:tabs>
          <w:tab w:val="left" w:pos="915"/>
        </w:tabs>
        <w:rPr>
          <w:rFonts w:eastAsia="Arial" w:cs="Arial"/>
          <w:i/>
          <w:iCs/>
          <w:sz w:val="18"/>
          <w:szCs w:val="18"/>
          <w:u w:val="single"/>
          <w:lang w:val="en-GB"/>
        </w:rPr>
      </w:pPr>
      <w:r w:rsidRPr="007D2116">
        <w:rPr>
          <w:rFonts w:eastAsia="Arial" w:cs="Arial"/>
          <w:i/>
          <w:iCs/>
          <w:sz w:val="18"/>
          <w:szCs w:val="18"/>
          <w:u w:val="single"/>
          <w:lang w:val="en-GB"/>
        </w:rPr>
        <w:t xml:space="preserve">Please note: </w:t>
      </w:r>
    </w:p>
    <w:p w14:paraId="6FBA1AE4" w14:textId="1BFDAC7D" w:rsidR="00091F52" w:rsidRPr="007D2116" w:rsidRDefault="00342D44" w:rsidP="00F97677">
      <w:pPr>
        <w:tabs>
          <w:tab w:val="left" w:pos="915"/>
        </w:tabs>
        <w:rPr>
          <w:rFonts w:eastAsia="Arial" w:cs="Arial"/>
          <w:i/>
          <w:iCs/>
          <w:sz w:val="18"/>
          <w:szCs w:val="18"/>
          <w:lang w:val="en-GB"/>
        </w:rPr>
      </w:pPr>
      <w:r w:rsidRPr="007D2116">
        <w:rPr>
          <w:rFonts w:eastAsia="Arial" w:cs="Arial"/>
          <w:i/>
          <w:iCs/>
          <w:sz w:val="18"/>
          <w:szCs w:val="18"/>
          <w:lang w:val="en-GB"/>
        </w:rPr>
        <w:t xml:space="preserve">To allow in-depth discussion, the workshops will be open </w:t>
      </w:r>
      <w:r w:rsidR="00836272" w:rsidRPr="007D2116">
        <w:rPr>
          <w:rFonts w:eastAsia="Arial" w:cs="Arial"/>
          <w:i/>
          <w:iCs/>
          <w:sz w:val="18"/>
          <w:szCs w:val="18"/>
          <w:lang w:val="en-GB"/>
        </w:rPr>
        <w:t>for</w:t>
      </w:r>
      <w:r w:rsidRPr="007D2116">
        <w:rPr>
          <w:rFonts w:eastAsia="Arial" w:cs="Arial"/>
          <w:i/>
          <w:iCs/>
          <w:sz w:val="18"/>
          <w:szCs w:val="18"/>
          <w:lang w:val="en-GB"/>
        </w:rPr>
        <w:t xml:space="preserve"> </w:t>
      </w:r>
      <w:r w:rsidR="0046552F" w:rsidRPr="007D2116">
        <w:rPr>
          <w:rFonts w:eastAsia="Arial" w:cs="Arial"/>
          <w:i/>
          <w:iCs/>
          <w:sz w:val="18"/>
          <w:szCs w:val="18"/>
          <w:lang w:val="en-GB"/>
        </w:rPr>
        <w:t>2</w:t>
      </w:r>
      <w:r w:rsidR="00836272" w:rsidRPr="007D2116">
        <w:rPr>
          <w:rFonts w:eastAsia="Arial" w:cs="Arial"/>
          <w:i/>
          <w:iCs/>
          <w:sz w:val="18"/>
          <w:szCs w:val="18"/>
          <w:lang w:val="en-GB"/>
        </w:rPr>
        <w:t xml:space="preserve">0 – </w:t>
      </w:r>
      <w:r w:rsidR="009E2A36" w:rsidRPr="007D2116">
        <w:rPr>
          <w:rFonts w:eastAsia="Arial" w:cs="Arial"/>
          <w:i/>
          <w:iCs/>
          <w:sz w:val="18"/>
          <w:szCs w:val="18"/>
          <w:lang w:val="en-GB"/>
        </w:rPr>
        <w:t>25</w:t>
      </w:r>
      <w:r w:rsidR="00836272" w:rsidRPr="007D2116">
        <w:rPr>
          <w:rFonts w:eastAsia="Arial" w:cs="Arial"/>
          <w:i/>
          <w:iCs/>
          <w:sz w:val="18"/>
          <w:szCs w:val="18"/>
          <w:lang w:val="en-GB"/>
        </w:rPr>
        <w:t xml:space="preserve"> </w:t>
      </w:r>
      <w:r w:rsidR="003965A2" w:rsidRPr="007D2116">
        <w:rPr>
          <w:rFonts w:eastAsia="Arial" w:cs="Arial"/>
          <w:i/>
          <w:iCs/>
          <w:sz w:val="18"/>
          <w:szCs w:val="18"/>
          <w:lang w:val="en-GB"/>
        </w:rPr>
        <w:t xml:space="preserve">participants </w:t>
      </w:r>
      <w:r w:rsidR="007E42DF">
        <w:rPr>
          <w:rFonts w:eastAsia="Arial" w:cs="Arial"/>
          <w:i/>
          <w:iCs/>
          <w:sz w:val="18"/>
          <w:szCs w:val="18"/>
          <w:lang w:val="en-GB"/>
        </w:rPr>
        <w:t>(</w:t>
      </w:r>
      <w:r w:rsidR="003965A2" w:rsidRPr="007D2116">
        <w:rPr>
          <w:rFonts w:eastAsia="Arial" w:cs="Arial"/>
          <w:i/>
          <w:iCs/>
          <w:sz w:val="18"/>
          <w:szCs w:val="18"/>
          <w:lang w:val="en-GB"/>
        </w:rPr>
        <w:t>max</w:t>
      </w:r>
      <w:r w:rsidR="007E42DF">
        <w:rPr>
          <w:rFonts w:eastAsia="Arial" w:cs="Arial"/>
          <w:i/>
          <w:iCs/>
          <w:sz w:val="18"/>
          <w:szCs w:val="18"/>
          <w:lang w:val="en-GB"/>
        </w:rPr>
        <w:t>)</w:t>
      </w:r>
      <w:r w:rsidR="003965A2" w:rsidRPr="007D2116">
        <w:rPr>
          <w:rFonts w:eastAsia="Arial" w:cs="Arial"/>
          <w:i/>
          <w:iCs/>
          <w:sz w:val="18"/>
          <w:szCs w:val="18"/>
          <w:lang w:val="en-GB"/>
        </w:rPr>
        <w:t xml:space="preserve">. </w:t>
      </w:r>
      <w:r w:rsidR="00ED5BDA" w:rsidRPr="007D2116">
        <w:rPr>
          <w:rFonts w:eastAsia="Arial" w:cs="Arial"/>
          <w:i/>
          <w:iCs/>
          <w:sz w:val="18"/>
          <w:szCs w:val="18"/>
          <w:lang w:val="en-GB"/>
        </w:rPr>
        <w:t xml:space="preserve">Kindly choose the workshops </w:t>
      </w:r>
      <w:r w:rsidR="00151DC5" w:rsidRPr="007D2116">
        <w:rPr>
          <w:rFonts w:eastAsia="Arial" w:cs="Arial"/>
          <w:i/>
          <w:iCs/>
          <w:sz w:val="18"/>
          <w:szCs w:val="18"/>
          <w:lang w:val="en-GB"/>
        </w:rPr>
        <w:t xml:space="preserve">you </w:t>
      </w:r>
      <w:r w:rsidR="00F605EA" w:rsidRPr="007D2116">
        <w:rPr>
          <w:rFonts w:eastAsia="Arial" w:cs="Arial"/>
          <w:i/>
          <w:iCs/>
          <w:sz w:val="18"/>
          <w:szCs w:val="18"/>
          <w:lang w:val="en-GB"/>
        </w:rPr>
        <w:t xml:space="preserve">wish to attend and register via the </w:t>
      </w:r>
      <w:r w:rsidR="00444467" w:rsidRPr="007D2116">
        <w:rPr>
          <w:rFonts w:eastAsia="Arial" w:cs="Arial"/>
          <w:i/>
          <w:iCs/>
          <w:sz w:val="18"/>
          <w:szCs w:val="18"/>
          <w:lang w:val="en-GB"/>
        </w:rPr>
        <w:t xml:space="preserve">attached </w:t>
      </w:r>
      <w:r w:rsidR="00AD439D" w:rsidRPr="007D2116">
        <w:rPr>
          <w:rFonts w:eastAsia="Arial" w:cs="Arial"/>
          <w:i/>
          <w:iCs/>
          <w:sz w:val="18"/>
          <w:szCs w:val="18"/>
          <w:lang w:val="en-GB"/>
        </w:rPr>
        <w:t xml:space="preserve">registration sheet. </w:t>
      </w:r>
      <w:r w:rsidR="001C4686" w:rsidRPr="007D2116">
        <w:rPr>
          <w:rFonts w:eastAsia="Arial" w:cs="Arial"/>
          <w:i/>
          <w:iCs/>
          <w:sz w:val="18"/>
          <w:szCs w:val="18"/>
          <w:lang w:val="en-GB"/>
        </w:rPr>
        <w:t>You have the possibility to in</w:t>
      </w:r>
      <w:r w:rsidR="00C1542E" w:rsidRPr="007D2116">
        <w:rPr>
          <w:rFonts w:eastAsia="Arial" w:cs="Arial"/>
          <w:i/>
          <w:iCs/>
          <w:sz w:val="18"/>
          <w:szCs w:val="18"/>
          <w:lang w:val="en-GB"/>
        </w:rPr>
        <w:t xml:space="preserve">dicate </w:t>
      </w:r>
      <w:r w:rsidR="00B55FC9" w:rsidRPr="007D2116">
        <w:rPr>
          <w:rFonts w:eastAsia="Arial" w:cs="Arial"/>
          <w:i/>
          <w:iCs/>
          <w:sz w:val="18"/>
          <w:szCs w:val="18"/>
          <w:lang w:val="en-GB"/>
        </w:rPr>
        <w:t>your priority (</w:t>
      </w:r>
      <w:r w:rsidR="007F6400" w:rsidRPr="007D2116">
        <w:rPr>
          <w:rFonts w:eastAsia="Arial" w:cs="Arial"/>
          <w:i/>
          <w:iCs/>
          <w:sz w:val="18"/>
          <w:szCs w:val="18"/>
          <w:lang w:val="en-GB"/>
        </w:rPr>
        <w:t>first</w:t>
      </w:r>
      <w:r w:rsidR="00B55FC9" w:rsidRPr="007D2116">
        <w:rPr>
          <w:rFonts w:eastAsia="Arial" w:cs="Arial"/>
          <w:i/>
          <w:iCs/>
          <w:sz w:val="18"/>
          <w:szCs w:val="18"/>
          <w:lang w:val="en-GB"/>
        </w:rPr>
        <w:t xml:space="preserve"> and second priority) </w:t>
      </w:r>
      <w:r w:rsidR="00237216" w:rsidRPr="007D2116">
        <w:rPr>
          <w:rFonts w:eastAsia="Arial" w:cs="Arial"/>
          <w:i/>
          <w:iCs/>
          <w:sz w:val="18"/>
          <w:szCs w:val="18"/>
          <w:lang w:val="en-GB"/>
        </w:rPr>
        <w:t xml:space="preserve">and will be informed </w:t>
      </w:r>
      <w:r w:rsidR="009D3E08" w:rsidRPr="007D2116">
        <w:rPr>
          <w:rFonts w:eastAsia="Arial" w:cs="Arial"/>
          <w:i/>
          <w:iCs/>
          <w:sz w:val="18"/>
          <w:szCs w:val="18"/>
          <w:lang w:val="en-GB"/>
        </w:rPr>
        <w:t>by the ISC</w:t>
      </w:r>
      <w:r w:rsidR="009D3E08" w:rsidRPr="007D2116">
        <w:rPr>
          <w:rFonts w:eastAsia="Arial" w:cs="Arial"/>
          <w:i/>
          <w:iCs/>
          <w:sz w:val="18"/>
          <w:szCs w:val="18"/>
          <w:vertAlign w:val="subscript"/>
          <w:lang w:val="en-GB"/>
        </w:rPr>
        <w:t>3</w:t>
      </w:r>
      <w:r w:rsidR="009D3E08" w:rsidRPr="007D2116">
        <w:rPr>
          <w:rFonts w:eastAsia="Arial" w:cs="Arial"/>
          <w:i/>
          <w:iCs/>
          <w:sz w:val="18"/>
          <w:szCs w:val="18"/>
          <w:lang w:val="en-GB"/>
        </w:rPr>
        <w:t xml:space="preserve"> organisation team subsequently.</w:t>
      </w:r>
      <w:r w:rsidR="00176767">
        <w:rPr>
          <w:rFonts w:eastAsia="Arial" w:cs="Arial"/>
          <w:i/>
          <w:iCs/>
          <w:sz w:val="18"/>
          <w:szCs w:val="18"/>
          <w:lang w:val="en-GB"/>
        </w:rPr>
        <w:br/>
      </w:r>
      <w:r w:rsidR="00091F52" w:rsidRPr="007D2116">
        <w:rPr>
          <w:rFonts w:eastAsia="Arial" w:cs="Arial"/>
          <w:i/>
          <w:iCs/>
          <w:sz w:val="18"/>
          <w:szCs w:val="18"/>
          <w:lang w:val="en-GB"/>
        </w:rPr>
        <w:t xml:space="preserve">The </w:t>
      </w:r>
      <w:r w:rsidR="005777A2" w:rsidRPr="007D2116">
        <w:rPr>
          <w:rFonts w:eastAsia="Arial" w:cs="Arial"/>
          <w:i/>
          <w:iCs/>
          <w:sz w:val="18"/>
          <w:szCs w:val="18"/>
          <w:lang w:val="en-GB"/>
        </w:rPr>
        <w:t>S</w:t>
      </w:r>
      <w:r w:rsidR="00091F52" w:rsidRPr="007D2116">
        <w:rPr>
          <w:rFonts w:eastAsia="Arial" w:cs="Arial"/>
          <w:i/>
          <w:iCs/>
          <w:sz w:val="18"/>
          <w:szCs w:val="18"/>
          <w:lang w:val="en-GB"/>
        </w:rPr>
        <w:t xml:space="preserve">pecial </w:t>
      </w:r>
      <w:r w:rsidR="005777A2" w:rsidRPr="007D2116">
        <w:rPr>
          <w:rFonts w:eastAsia="Arial" w:cs="Arial"/>
          <w:i/>
          <w:iCs/>
          <w:sz w:val="18"/>
          <w:szCs w:val="18"/>
          <w:lang w:val="en-GB"/>
        </w:rPr>
        <w:t>G</w:t>
      </w:r>
      <w:r w:rsidR="00091F52" w:rsidRPr="007D2116">
        <w:rPr>
          <w:rFonts w:eastAsia="Arial" w:cs="Arial"/>
          <w:i/>
          <w:iCs/>
          <w:sz w:val="18"/>
          <w:szCs w:val="18"/>
          <w:lang w:val="en-GB"/>
        </w:rPr>
        <w:t xml:space="preserve">uest </w:t>
      </w:r>
      <w:r w:rsidR="005777A2" w:rsidRPr="007D2116">
        <w:rPr>
          <w:rFonts w:eastAsia="Arial" w:cs="Arial"/>
          <w:i/>
          <w:iCs/>
          <w:sz w:val="18"/>
          <w:szCs w:val="18"/>
          <w:lang w:val="en-GB"/>
        </w:rPr>
        <w:t>W</w:t>
      </w:r>
      <w:r w:rsidR="00091F52" w:rsidRPr="007D2116">
        <w:rPr>
          <w:rFonts w:eastAsia="Arial" w:cs="Arial"/>
          <w:i/>
          <w:iCs/>
          <w:sz w:val="18"/>
          <w:szCs w:val="18"/>
          <w:lang w:val="en-GB"/>
        </w:rPr>
        <w:t xml:space="preserve">orkshops </w:t>
      </w:r>
      <w:r w:rsidR="005C5643" w:rsidRPr="007D2116">
        <w:rPr>
          <w:rFonts w:eastAsia="Arial" w:cs="Arial"/>
          <w:i/>
          <w:iCs/>
          <w:sz w:val="18"/>
          <w:szCs w:val="18"/>
          <w:lang w:val="en-GB"/>
        </w:rPr>
        <w:t xml:space="preserve">might require </w:t>
      </w:r>
      <w:r w:rsidR="00F6339D" w:rsidRPr="007D2116">
        <w:rPr>
          <w:rFonts w:eastAsia="Arial" w:cs="Arial"/>
          <w:i/>
          <w:iCs/>
          <w:sz w:val="18"/>
          <w:szCs w:val="18"/>
          <w:lang w:val="en-GB"/>
        </w:rPr>
        <w:t xml:space="preserve">specific criteria </w:t>
      </w:r>
      <w:r w:rsidR="00343101" w:rsidRPr="007D2116">
        <w:rPr>
          <w:rFonts w:eastAsia="Arial" w:cs="Arial"/>
          <w:i/>
          <w:iCs/>
          <w:sz w:val="18"/>
          <w:szCs w:val="18"/>
          <w:lang w:val="en-GB"/>
        </w:rPr>
        <w:t xml:space="preserve">for attendance. </w:t>
      </w:r>
      <w:r w:rsidR="006019B6" w:rsidRPr="007D2116">
        <w:rPr>
          <w:rFonts w:eastAsia="Arial" w:cs="Arial"/>
          <w:i/>
          <w:iCs/>
          <w:sz w:val="18"/>
          <w:szCs w:val="18"/>
          <w:lang w:val="en-GB"/>
        </w:rPr>
        <w:t xml:space="preserve">Kindly choose your preference. Participants will be selected in close </w:t>
      </w:r>
      <w:r w:rsidR="005777A2" w:rsidRPr="007D2116">
        <w:rPr>
          <w:rFonts w:eastAsia="Arial" w:cs="Arial"/>
          <w:i/>
          <w:iCs/>
          <w:sz w:val="18"/>
          <w:szCs w:val="18"/>
          <w:lang w:val="en-GB"/>
        </w:rPr>
        <w:t xml:space="preserve">contact with the hosting organisations. </w:t>
      </w:r>
      <w:r w:rsidR="000D27F0">
        <w:rPr>
          <w:rFonts w:eastAsia="Arial" w:cs="Arial"/>
          <w:i/>
          <w:iCs/>
          <w:sz w:val="18"/>
          <w:szCs w:val="18"/>
          <w:lang w:val="en-GB"/>
        </w:rPr>
        <w:t xml:space="preserve">We will keep you informed. </w:t>
      </w:r>
    </w:p>
    <w:p w14:paraId="003F1F93" w14:textId="271FB10C" w:rsidR="005612D3" w:rsidRDefault="005612D3" w:rsidP="00F97677">
      <w:pPr>
        <w:tabs>
          <w:tab w:val="left" w:pos="915"/>
        </w:tabs>
        <w:rPr>
          <w:rFonts w:eastAsia="Arial" w:cs="Arial"/>
          <w:lang w:val="en-GB"/>
        </w:rPr>
      </w:pPr>
    </w:p>
    <w:tbl>
      <w:tblPr>
        <w:tblStyle w:val="EinfacheTabelle3"/>
        <w:tblW w:w="4998" w:type="pct"/>
        <w:tblLook w:val="04A0" w:firstRow="1" w:lastRow="0" w:firstColumn="1" w:lastColumn="0" w:noHBand="0" w:noVBand="1"/>
      </w:tblPr>
      <w:tblGrid>
        <w:gridCol w:w="1507"/>
        <w:gridCol w:w="3053"/>
        <w:gridCol w:w="2802"/>
        <w:gridCol w:w="2799"/>
        <w:gridCol w:w="2799"/>
      </w:tblGrid>
      <w:tr w:rsidR="002A5ED6" w:rsidRPr="00343AEB" w14:paraId="6853A3A2" w14:textId="77777777" w:rsidTr="00D936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1" w:type="pct"/>
          </w:tcPr>
          <w:p w14:paraId="466376AD" w14:textId="77777777" w:rsidR="002A5ED6" w:rsidRPr="007D2116" w:rsidRDefault="002A5ED6" w:rsidP="00D93688">
            <w:pPr>
              <w:tabs>
                <w:tab w:val="left" w:pos="915"/>
              </w:tabs>
              <w:rPr>
                <w:rFonts w:eastAsia="Arial" w:cs="Arial"/>
                <w:b w:val="0"/>
                <w:bCs w:val="0"/>
                <w:caps w:val="0"/>
                <w:sz w:val="18"/>
                <w:szCs w:val="18"/>
                <w:lang w:val="en-GB"/>
              </w:rPr>
            </w:pPr>
            <w:r w:rsidRPr="00343AEB">
              <w:rPr>
                <w:rFonts w:eastAsia="Arial" w:cs="Arial"/>
                <w:sz w:val="18"/>
                <w:szCs w:val="18"/>
                <w:lang w:val="en-GB"/>
              </w:rPr>
              <w:t>Paral</w:t>
            </w:r>
            <w:r>
              <w:rPr>
                <w:rFonts w:eastAsia="Arial" w:cs="Arial"/>
                <w:sz w:val="18"/>
                <w:szCs w:val="18"/>
                <w:lang w:val="en-GB"/>
              </w:rPr>
              <w:t>lel</w:t>
            </w:r>
            <w:r w:rsidRPr="00343AEB">
              <w:rPr>
                <w:rFonts w:eastAsia="Arial" w:cs="Arial"/>
                <w:sz w:val="18"/>
                <w:szCs w:val="18"/>
                <w:lang w:val="en-GB"/>
              </w:rPr>
              <w:t xml:space="preserve"> workshops </w:t>
            </w:r>
          </w:p>
        </w:tc>
        <w:tc>
          <w:tcPr>
            <w:tcW w:w="1178" w:type="pct"/>
          </w:tcPr>
          <w:p w14:paraId="70CCAA74" w14:textId="77777777" w:rsidR="002A5ED6" w:rsidRPr="00343AEB" w:rsidRDefault="002A5ED6" w:rsidP="00D93688">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sz w:val="18"/>
                <w:szCs w:val="18"/>
                <w:lang w:val="en-GB"/>
              </w:rPr>
            </w:pPr>
            <w:r w:rsidRPr="00343AEB">
              <w:rPr>
                <w:rFonts w:eastAsia="Arial" w:cs="Arial"/>
                <w:sz w:val="18"/>
                <w:szCs w:val="18"/>
                <w:lang w:val="en-GB"/>
              </w:rPr>
              <w:t>Workshop Track 1</w:t>
            </w:r>
          </w:p>
        </w:tc>
        <w:tc>
          <w:tcPr>
            <w:tcW w:w="1081" w:type="pct"/>
          </w:tcPr>
          <w:p w14:paraId="76B41BA6" w14:textId="77777777" w:rsidR="002A5ED6" w:rsidRPr="00343AEB" w:rsidRDefault="002A5ED6" w:rsidP="00D93688">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sz w:val="18"/>
                <w:szCs w:val="18"/>
                <w:lang w:val="en-GB"/>
              </w:rPr>
            </w:pPr>
            <w:r w:rsidRPr="00343AEB">
              <w:rPr>
                <w:rFonts w:eastAsia="Arial" w:cs="Arial"/>
                <w:sz w:val="18"/>
                <w:szCs w:val="18"/>
                <w:lang w:val="en-GB"/>
              </w:rPr>
              <w:t>Workshop Track 2</w:t>
            </w:r>
          </w:p>
        </w:tc>
        <w:tc>
          <w:tcPr>
            <w:tcW w:w="1080" w:type="pct"/>
            <w:shd w:val="clear" w:color="auto" w:fill="C3CED0" w:themeFill="accent6" w:themeFillTint="66"/>
          </w:tcPr>
          <w:p w14:paraId="7695A4B7" w14:textId="77777777" w:rsidR="002A5ED6" w:rsidRPr="00343AEB" w:rsidRDefault="002A5ED6" w:rsidP="00D93688">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sz w:val="18"/>
                <w:szCs w:val="18"/>
                <w:lang w:val="en-GB"/>
              </w:rPr>
            </w:pPr>
            <w:r w:rsidRPr="00343AEB">
              <w:rPr>
                <w:rFonts w:eastAsia="Arial" w:cs="Arial"/>
                <w:sz w:val="18"/>
                <w:szCs w:val="18"/>
                <w:lang w:val="en-GB"/>
              </w:rPr>
              <w:t>Special Guest Workshop</w:t>
            </w:r>
          </w:p>
        </w:tc>
        <w:tc>
          <w:tcPr>
            <w:tcW w:w="1080" w:type="pct"/>
            <w:shd w:val="clear" w:color="auto" w:fill="C3CED0" w:themeFill="accent6" w:themeFillTint="66"/>
          </w:tcPr>
          <w:p w14:paraId="65DCF298" w14:textId="77777777" w:rsidR="002A5ED6" w:rsidRPr="00343AEB" w:rsidRDefault="002A5ED6" w:rsidP="00D93688">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sz w:val="18"/>
                <w:szCs w:val="18"/>
                <w:lang w:val="en-GB"/>
              </w:rPr>
            </w:pPr>
          </w:p>
        </w:tc>
      </w:tr>
      <w:tr w:rsidR="002A5ED6" w:rsidRPr="00537263" w14:paraId="25A54F94" w14:textId="77777777" w:rsidTr="00D9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tcPr>
          <w:p w14:paraId="6BB965B3" w14:textId="77777777" w:rsidR="002A5ED6" w:rsidRPr="006F0847" w:rsidRDefault="002A5ED6" w:rsidP="00D93688">
            <w:pPr>
              <w:tabs>
                <w:tab w:val="left" w:pos="915"/>
              </w:tabs>
              <w:rPr>
                <w:rFonts w:eastAsia="Arial" w:cs="Arial"/>
                <w:sz w:val="18"/>
                <w:szCs w:val="18"/>
                <w:lang w:val="en-GB"/>
              </w:rPr>
            </w:pPr>
            <w:r w:rsidRPr="00343AEB">
              <w:rPr>
                <w:rFonts w:eastAsia="Arial" w:cs="Arial"/>
                <w:sz w:val="18"/>
                <w:szCs w:val="18"/>
                <w:lang w:val="en-GB"/>
              </w:rPr>
              <w:t>13.00 – 15.00 (CET)</w:t>
            </w:r>
          </w:p>
        </w:tc>
        <w:tc>
          <w:tcPr>
            <w:tcW w:w="1178" w:type="pct"/>
          </w:tcPr>
          <w:p w14:paraId="427F7ACA" w14:textId="77777777" w:rsidR="002A5ED6" w:rsidRPr="00EF0D74"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sz w:val="18"/>
                <w:szCs w:val="18"/>
                <w:lang w:val="en-GB"/>
              </w:rPr>
            </w:pPr>
            <w:r w:rsidRPr="00343AEB">
              <w:rPr>
                <w:rFonts w:eastAsia="Arial" w:cs="Arial"/>
                <w:b/>
                <w:sz w:val="18"/>
                <w:szCs w:val="18"/>
                <w:lang w:val="en-GB"/>
              </w:rPr>
              <w:t>Towards a Global Week on Sustainable Chemistry: Deliberating ideas and activities</w:t>
            </w:r>
          </w:p>
        </w:tc>
        <w:tc>
          <w:tcPr>
            <w:tcW w:w="1081" w:type="pct"/>
            <w:shd w:val="clear" w:color="auto" w:fill="75DCFF"/>
          </w:tcPr>
          <w:p w14:paraId="2F966D7A" w14:textId="77777777" w:rsidR="002A5ED6" w:rsidRPr="00BC445E"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bCs/>
                <w:sz w:val="18"/>
                <w:szCs w:val="18"/>
                <w:lang w:val="en-GB"/>
              </w:rPr>
            </w:pPr>
            <w:r w:rsidRPr="007D2116">
              <w:rPr>
                <w:rFonts w:eastAsia="Arial" w:cs="Arial"/>
                <w:b/>
                <w:bCs/>
                <w:sz w:val="18"/>
                <w:szCs w:val="18"/>
                <w:lang w:val="en-GB"/>
              </w:rPr>
              <w:t xml:space="preserve">Non-academic </w:t>
            </w:r>
            <w:r>
              <w:rPr>
                <w:rFonts w:eastAsia="Arial" w:cs="Arial"/>
                <w:b/>
                <w:bCs/>
                <w:sz w:val="18"/>
                <w:szCs w:val="18"/>
                <w:lang w:val="en-GB"/>
              </w:rPr>
              <w:t>C</w:t>
            </w:r>
            <w:r w:rsidRPr="007D2116">
              <w:rPr>
                <w:rFonts w:eastAsia="Arial" w:cs="Arial"/>
                <w:b/>
                <w:bCs/>
                <w:sz w:val="18"/>
                <w:szCs w:val="18"/>
                <w:lang w:val="en-GB"/>
              </w:rPr>
              <w:t xml:space="preserve">apacity </w:t>
            </w:r>
            <w:r>
              <w:rPr>
                <w:rFonts w:eastAsia="Arial" w:cs="Arial"/>
                <w:b/>
                <w:bCs/>
                <w:sz w:val="18"/>
                <w:szCs w:val="18"/>
                <w:lang w:val="en-GB"/>
              </w:rPr>
              <w:t>B</w:t>
            </w:r>
            <w:r w:rsidRPr="007D2116">
              <w:rPr>
                <w:rFonts w:eastAsia="Arial" w:cs="Arial"/>
                <w:b/>
                <w:bCs/>
                <w:sz w:val="18"/>
                <w:szCs w:val="18"/>
                <w:lang w:val="en-GB"/>
              </w:rPr>
              <w:t>uilding in developing countries and emerging economies</w:t>
            </w:r>
          </w:p>
        </w:tc>
        <w:tc>
          <w:tcPr>
            <w:tcW w:w="1080" w:type="pct"/>
            <w:shd w:val="clear" w:color="auto" w:fill="B8EDFF" w:themeFill="background1" w:themeFillTint="99"/>
          </w:tcPr>
          <w:p w14:paraId="38F2AFD9" w14:textId="77777777" w:rsidR="002A5ED6" w:rsidRPr="00343AEB"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sz w:val="18"/>
                <w:szCs w:val="18"/>
                <w:lang w:val="en-GB"/>
              </w:rPr>
            </w:pPr>
            <w:r w:rsidRPr="007D2116">
              <w:rPr>
                <w:rFonts w:eastAsia="Arial" w:cs="Arial"/>
                <w:b/>
                <w:bCs/>
                <w:sz w:val="18"/>
                <w:szCs w:val="18"/>
                <w:u w:val="single"/>
                <w:lang w:val="en-GB"/>
              </w:rPr>
              <w:t xml:space="preserve">Special guest: </w:t>
            </w:r>
            <w:r>
              <w:rPr>
                <w:rFonts w:eastAsia="Arial" w:cs="Arial"/>
                <w:b/>
                <w:bCs/>
                <w:sz w:val="18"/>
                <w:szCs w:val="18"/>
                <w:u w:val="single"/>
                <w:lang w:val="en-GB"/>
              </w:rPr>
              <w:br/>
            </w:r>
            <w:r w:rsidRPr="007D2116">
              <w:rPr>
                <w:rFonts w:eastAsia="Arial" w:cs="Arial"/>
                <w:b/>
                <w:bCs/>
                <w:sz w:val="18"/>
                <w:szCs w:val="18"/>
                <w:u w:val="single"/>
                <w:lang w:val="en-GB"/>
              </w:rPr>
              <w:t>UNEP</w:t>
            </w:r>
            <w:r w:rsidRPr="00343AEB">
              <w:rPr>
                <w:rFonts w:eastAsia="Arial" w:cs="Arial"/>
                <w:b/>
                <w:sz w:val="18"/>
                <w:szCs w:val="18"/>
                <w:lang w:val="en-GB"/>
              </w:rPr>
              <w:t xml:space="preserve"> </w:t>
            </w:r>
            <w:r w:rsidRPr="00343AEB">
              <w:rPr>
                <w:rFonts w:eastAsia="Arial" w:cs="Arial"/>
                <w:b/>
                <w:sz w:val="18"/>
                <w:szCs w:val="18"/>
                <w:lang w:val="en-GB"/>
              </w:rPr>
              <w:br/>
              <w:t xml:space="preserve">Workshop on </w:t>
            </w:r>
            <w:r w:rsidRPr="00BC466E">
              <w:rPr>
                <w:rFonts w:eastAsia="Arial" w:cs="Arial"/>
                <w:b/>
                <w:sz w:val="18"/>
                <w:szCs w:val="18"/>
                <w:lang w:val="en-GB"/>
              </w:rPr>
              <w:t>UNEP</w:t>
            </w:r>
            <w:r w:rsidRPr="00343AEB">
              <w:rPr>
                <w:rFonts w:eastAsia="Arial" w:cs="Arial"/>
                <w:b/>
                <w:sz w:val="18"/>
                <w:szCs w:val="18"/>
                <w:lang w:val="en-GB"/>
              </w:rPr>
              <w:t xml:space="preserve"> Manuals on Green and Sustainable Chemistry</w:t>
            </w:r>
            <w:r w:rsidRPr="00BC466E">
              <w:rPr>
                <w:rFonts w:eastAsia="Arial" w:cs="Arial"/>
                <w:b/>
                <w:sz w:val="18"/>
                <w:szCs w:val="18"/>
                <w:lang w:val="en-GB"/>
              </w:rPr>
              <w:t>: an exchange on the Specialized Manual on</w:t>
            </w:r>
            <w:r w:rsidRPr="00343AEB">
              <w:rPr>
                <w:rFonts w:eastAsia="Arial" w:cs="Arial"/>
                <w:b/>
                <w:sz w:val="18"/>
                <w:szCs w:val="18"/>
                <w:lang w:val="en-GB"/>
              </w:rPr>
              <w:t xml:space="preserve"> Education</w:t>
            </w:r>
          </w:p>
        </w:tc>
        <w:tc>
          <w:tcPr>
            <w:tcW w:w="1080" w:type="pct"/>
            <w:shd w:val="clear" w:color="auto" w:fill="B8EDFF" w:themeFill="background1" w:themeFillTint="99"/>
          </w:tcPr>
          <w:p w14:paraId="5150D918" w14:textId="77777777" w:rsidR="002A5ED6" w:rsidRPr="000D3BB5"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b/>
                <w:sz w:val="18"/>
                <w:szCs w:val="18"/>
                <w:lang w:val="en-GB"/>
              </w:rPr>
            </w:pPr>
            <w:r w:rsidRPr="000D3BB5">
              <w:rPr>
                <w:rFonts w:eastAsia="Arial" w:cs="Arial"/>
                <w:b/>
                <w:sz w:val="18"/>
                <w:szCs w:val="18"/>
                <w:u w:val="single"/>
                <w:lang w:val="en-GB"/>
              </w:rPr>
              <w:t>Special Guest:</w:t>
            </w:r>
            <w:r>
              <w:rPr>
                <w:rFonts w:eastAsia="Arial" w:cs="Arial"/>
                <w:b/>
                <w:sz w:val="18"/>
                <w:szCs w:val="18"/>
                <w:u w:val="single"/>
                <w:lang w:val="en-GB"/>
              </w:rPr>
              <w:t xml:space="preserve"> </w:t>
            </w:r>
            <w:r w:rsidRPr="00E072E1">
              <w:rPr>
                <w:lang w:val="en-GB"/>
              </w:rPr>
              <w:br/>
            </w:r>
            <w:r>
              <w:rPr>
                <w:rFonts w:eastAsia="Arial" w:cs="Arial"/>
                <w:b/>
                <w:sz w:val="18"/>
                <w:szCs w:val="18"/>
                <w:u w:val="single"/>
                <w:lang w:val="en-GB"/>
              </w:rPr>
              <w:t xml:space="preserve">MVO </w:t>
            </w:r>
            <w:r w:rsidRPr="31DC7DA8">
              <w:rPr>
                <w:rFonts w:eastAsia="Arial" w:cs="Arial"/>
                <w:b/>
                <w:bCs/>
                <w:sz w:val="18"/>
                <w:szCs w:val="18"/>
                <w:u w:val="single"/>
                <w:lang w:val="en-GB"/>
              </w:rPr>
              <w:t xml:space="preserve">Nederlands </w:t>
            </w:r>
            <w:r>
              <w:rPr>
                <w:rFonts w:eastAsia="Arial" w:cs="Arial"/>
                <w:b/>
                <w:bCs/>
                <w:sz w:val="18"/>
                <w:szCs w:val="18"/>
                <w:u w:val="single"/>
                <w:lang w:val="en-GB"/>
              </w:rPr>
              <w:br/>
            </w:r>
            <w:r w:rsidRPr="006502FA">
              <w:rPr>
                <w:rFonts w:eastAsia="Arial" w:cs="Arial"/>
                <w:b/>
                <w:sz w:val="18"/>
                <w:szCs w:val="18"/>
                <w:lang w:val="en-GB"/>
              </w:rPr>
              <w:t>Introduction natural capital and the chemical sector</w:t>
            </w:r>
          </w:p>
        </w:tc>
      </w:tr>
      <w:tr w:rsidR="002A5ED6" w:rsidRPr="006F0847" w14:paraId="361285BD" w14:textId="77777777" w:rsidTr="00D93688">
        <w:tc>
          <w:tcPr>
            <w:cnfStyle w:val="001000000000" w:firstRow="0" w:lastRow="0" w:firstColumn="1" w:lastColumn="0" w:oddVBand="0" w:evenVBand="0" w:oddHBand="0" w:evenHBand="0" w:firstRowFirstColumn="0" w:firstRowLastColumn="0" w:lastRowFirstColumn="0" w:lastRowLastColumn="0"/>
            <w:tcW w:w="581" w:type="pct"/>
            <w:shd w:val="clear" w:color="auto" w:fill="75DCFF"/>
          </w:tcPr>
          <w:p w14:paraId="51EA9CC8" w14:textId="77777777" w:rsidR="002A5ED6" w:rsidRPr="006F0847" w:rsidRDefault="002A5ED6" w:rsidP="00D93688">
            <w:pPr>
              <w:tabs>
                <w:tab w:val="left" w:pos="915"/>
              </w:tabs>
              <w:rPr>
                <w:rFonts w:eastAsia="Arial" w:cs="Arial"/>
                <w:b w:val="0"/>
                <w:bCs w:val="0"/>
                <w:sz w:val="18"/>
                <w:szCs w:val="18"/>
                <w:lang w:val="en-GB"/>
              </w:rPr>
            </w:pPr>
          </w:p>
        </w:tc>
        <w:tc>
          <w:tcPr>
            <w:tcW w:w="1178" w:type="pct"/>
            <w:shd w:val="clear" w:color="auto" w:fill="75DCFF"/>
          </w:tcPr>
          <w:p w14:paraId="308D9174" w14:textId="77777777" w:rsidR="002A5ED6" w:rsidRPr="006F0847" w:rsidRDefault="002A5ED6" w:rsidP="00D93688">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bCs/>
                <w:sz w:val="18"/>
                <w:szCs w:val="18"/>
                <w:lang w:val="en-GB"/>
              </w:rPr>
            </w:pPr>
            <w:r>
              <w:rPr>
                <w:b/>
                <w:sz w:val="18"/>
                <w:szCs w:val="18"/>
                <w:lang w:val="en-GB"/>
              </w:rPr>
              <w:t>13:00 – 14:00</w:t>
            </w:r>
          </w:p>
        </w:tc>
        <w:tc>
          <w:tcPr>
            <w:tcW w:w="1081" w:type="pct"/>
            <w:shd w:val="clear" w:color="auto" w:fill="75DCFF"/>
          </w:tcPr>
          <w:p w14:paraId="4211DF17" w14:textId="77777777" w:rsidR="002A5ED6" w:rsidRPr="007D2116" w:rsidRDefault="002A5ED6" w:rsidP="00D93688">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bCs/>
                <w:sz w:val="18"/>
                <w:szCs w:val="18"/>
                <w:lang w:val="en-GB"/>
              </w:rPr>
            </w:pPr>
            <w:r>
              <w:rPr>
                <w:rFonts w:eastAsia="Arial" w:cs="Arial"/>
                <w:b/>
                <w:bCs/>
                <w:sz w:val="18"/>
                <w:szCs w:val="18"/>
                <w:lang w:val="en-GB"/>
              </w:rPr>
              <w:t>14:00 – 15:00</w:t>
            </w:r>
          </w:p>
        </w:tc>
        <w:tc>
          <w:tcPr>
            <w:tcW w:w="1080" w:type="pct"/>
            <w:shd w:val="clear" w:color="auto" w:fill="B8EDFF" w:themeFill="background1" w:themeFillTint="99"/>
          </w:tcPr>
          <w:p w14:paraId="42A847ED" w14:textId="77777777" w:rsidR="002A5ED6" w:rsidRPr="006F0847" w:rsidRDefault="002A5ED6" w:rsidP="00D93688">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bCs/>
                <w:sz w:val="18"/>
                <w:szCs w:val="18"/>
                <w:lang w:val="en-GB"/>
              </w:rPr>
            </w:pPr>
            <w:r>
              <w:rPr>
                <w:rFonts w:eastAsia="Arial" w:cs="Arial"/>
                <w:b/>
                <w:sz w:val="18"/>
                <w:szCs w:val="18"/>
                <w:lang w:val="en-GB"/>
              </w:rPr>
              <w:t>13:00 – 15:00</w:t>
            </w:r>
          </w:p>
        </w:tc>
        <w:tc>
          <w:tcPr>
            <w:tcW w:w="1080" w:type="pct"/>
            <w:shd w:val="clear" w:color="auto" w:fill="B8EDFF" w:themeFill="background1" w:themeFillTint="99"/>
          </w:tcPr>
          <w:p w14:paraId="4CDC2F61" w14:textId="77777777" w:rsidR="002A5ED6" w:rsidRPr="006F0847" w:rsidRDefault="002A5ED6" w:rsidP="00D93688">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b/>
                <w:bCs/>
                <w:sz w:val="18"/>
                <w:szCs w:val="18"/>
                <w:lang w:val="en-GB"/>
              </w:rPr>
            </w:pPr>
            <w:r>
              <w:rPr>
                <w:rFonts w:eastAsia="Arial" w:cs="Arial"/>
                <w:b/>
                <w:bCs/>
                <w:sz w:val="18"/>
                <w:szCs w:val="18"/>
                <w:lang w:val="en-GB"/>
              </w:rPr>
              <w:t>14:00 – 15:00</w:t>
            </w:r>
          </w:p>
        </w:tc>
      </w:tr>
      <w:tr w:rsidR="002A5ED6" w:rsidRPr="00193696" w14:paraId="6622FBCF" w14:textId="77777777" w:rsidTr="00D9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shd w:val="clear" w:color="auto" w:fill="auto"/>
          </w:tcPr>
          <w:p w14:paraId="7FA173E8" w14:textId="77777777" w:rsidR="002A5ED6" w:rsidRPr="007D2116" w:rsidRDefault="002A5ED6" w:rsidP="00D93688">
            <w:pPr>
              <w:tabs>
                <w:tab w:val="left" w:pos="915"/>
              </w:tabs>
              <w:rPr>
                <w:rFonts w:eastAsia="Arial" w:cs="Arial"/>
                <w:sz w:val="18"/>
                <w:szCs w:val="18"/>
                <w:lang w:val="en-GB"/>
              </w:rPr>
            </w:pPr>
            <w:r w:rsidRPr="007D2116">
              <w:rPr>
                <w:rFonts w:eastAsia="Arial" w:cs="Arial"/>
                <w:sz w:val="18"/>
                <w:szCs w:val="18"/>
                <w:lang w:val="en-GB"/>
              </w:rPr>
              <w:t>Rationale</w:t>
            </w:r>
          </w:p>
        </w:tc>
        <w:tc>
          <w:tcPr>
            <w:tcW w:w="1178" w:type="pct"/>
            <w:shd w:val="clear" w:color="auto" w:fill="auto"/>
          </w:tcPr>
          <w:p w14:paraId="6FE879B9" w14:textId="77777777" w:rsidR="002A5ED6" w:rsidRPr="00B439A9"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B439A9">
              <w:rPr>
                <w:rFonts w:eastAsia="Arial" w:cs="Arial"/>
                <w:sz w:val="18"/>
                <w:szCs w:val="18"/>
                <w:lang w:val="en-GB"/>
              </w:rPr>
              <w:t>With a Global Week on Sustainable Chemistry, the ISC</w:t>
            </w:r>
            <w:r w:rsidRPr="00B439A9">
              <w:rPr>
                <w:rFonts w:eastAsia="Arial" w:cs="Arial"/>
                <w:sz w:val="18"/>
                <w:szCs w:val="18"/>
                <w:vertAlign w:val="subscript"/>
                <w:lang w:val="en-GB"/>
              </w:rPr>
              <w:t>3</w:t>
            </w:r>
            <w:r w:rsidRPr="00B439A9">
              <w:rPr>
                <w:rFonts w:eastAsia="Arial" w:cs="Arial"/>
                <w:sz w:val="18"/>
                <w:szCs w:val="18"/>
                <w:lang w:val="en-GB"/>
              </w:rPr>
              <w:t xml:space="preserve"> strives to raise international awareness for the concept and the actors in this field. The Week is supposed to take place in late 2021 as an international, </w:t>
            </w:r>
            <w:r>
              <w:rPr>
                <w:rFonts w:eastAsia="Arial" w:cs="Arial"/>
                <w:sz w:val="18"/>
                <w:szCs w:val="18"/>
                <w:lang w:val="en-GB"/>
              </w:rPr>
              <w:t>online</w:t>
            </w:r>
            <w:r w:rsidRPr="00B439A9">
              <w:rPr>
                <w:rFonts w:eastAsia="Arial" w:cs="Arial"/>
                <w:sz w:val="18"/>
                <w:szCs w:val="18"/>
                <w:lang w:val="en-GB"/>
              </w:rPr>
              <w:t xml:space="preserve"> event, with the goal to present the relevance and fascination of Sustainable </w:t>
            </w:r>
            <w:r w:rsidRPr="00B439A9">
              <w:rPr>
                <w:rFonts w:eastAsia="Arial" w:cs="Arial"/>
                <w:sz w:val="18"/>
                <w:szCs w:val="18"/>
                <w:lang w:val="en-GB"/>
              </w:rPr>
              <w:lastRenderedPageBreak/>
              <w:t>Chemistry with a cross-sectoral approach. With the Global Sustainable Chemistry Week, the ISC</w:t>
            </w:r>
            <w:r w:rsidRPr="00E9371A">
              <w:rPr>
                <w:rFonts w:eastAsia="Arial" w:cs="Arial"/>
                <w:sz w:val="18"/>
                <w:szCs w:val="18"/>
                <w:vertAlign w:val="subscript"/>
                <w:lang w:val="en-GB"/>
              </w:rPr>
              <w:t>3</w:t>
            </w:r>
            <w:r w:rsidRPr="00B439A9">
              <w:rPr>
                <w:rFonts w:eastAsia="Arial" w:cs="Arial"/>
                <w:sz w:val="18"/>
                <w:szCs w:val="18"/>
                <w:lang w:val="en-GB"/>
              </w:rPr>
              <w:t xml:space="preserve"> will offer a platform for all stakeholders to present their projects, business models, </w:t>
            </w:r>
            <w:r w:rsidRPr="447DA731">
              <w:rPr>
                <w:rFonts w:eastAsia="Arial" w:cs="Arial"/>
                <w:sz w:val="18"/>
                <w:szCs w:val="18"/>
                <w:lang w:val="en-GB"/>
              </w:rPr>
              <w:t xml:space="preserve">and </w:t>
            </w:r>
            <w:r w:rsidRPr="00B439A9">
              <w:rPr>
                <w:rFonts w:eastAsia="Arial" w:cs="Arial"/>
                <w:sz w:val="18"/>
                <w:szCs w:val="18"/>
                <w:lang w:val="en-GB"/>
              </w:rPr>
              <w:t xml:space="preserve">research </w:t>
            </w:r>
            <w:r w:rsidRPr="447DA731">
              <w:rPr>
                <w:rFonts w:eastAsia="Arial" w:cs="Arial"/>
                <w:sz w:val="18"/>
                <w:szCs w:val="18"/>
                <w:lang w:val="en-GB"/>
              </w:rPr>
              <w:t>activities</w:t>
            </w:r>
            <w:r w:rsidRPr="00B439A9">
              <w:rPr>
                <w:rFonts w:eastAsia="Arial" w:cs="Arial"/>
                <w:sz w:val="18"/>
                <w:szCs w:val="18"/>
                <w:lang w:val="en-GB"/>
              </w:rPr>
              <w:t xml:space="preserve">. </w:t>
            </w:r>
          </w:p>
          <w:p w14:paraId="4492A485" w14:textId="77777777" w:rsidR="002A5ED6" w:rsidRPr="00B439A9"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B439A9">
              <w:rPr>
                <w:rFonts w:eastAsia="Arial" w:cs="Arial"/>
                <w:sz w:val="18"/>
                <w:szCs w:val="18"/>
                <w:lang w:val="en-GB"/>
              </w:rPr>
              <w:t xml:space="preserve">The workshop will inform on the overall concept of the Week and invites you to </w:t>
            </w:r>
            <w:r w:rsidRPr="447DA731">
              <w:rPr>
                <w:rFonts w:eastAsia="Arial" w:cs="Arial"/>
                <w:sz w:val="18"/>
                <w:szCs w:val="18"/>
                <w:lang w:val="en-GB"/>
              </w:rPr>
              <w:t xml:space="preserve">actively </w:t>
            </w:r>
            <w:r w:rsidRPr="00B439A9">
              <w:rPr>
                <w:rFonts w:eastAsia="Arial" w:cs="Arial"/>
                <w:sz w:val="18"/>
                <w:szCs w:val="18"/>
                <w:lang w:val="en-GB"/>
              </w:rPr>
              <w:t xml:space="preserve">voice ideas and discuss concrete </w:t>
            </w:r>
            <w:r w:rsidRPr="447DA731">
              <w:rPr>
                <w:rFonts w:eastAsia="Arial" w:cs="Arial"/>
                <w:sz w:val="18"/>
                <w:szCs w:val="18"/>
                <w:lang w:val="en-GB"/>
              </w:rPr>
              <w:t>activities</w:t>
            </w:r>
            <w:r w:rsidRPr="00B439A9">
              <w:rPr>
                <w:rFonts w:eastAsia="Arial" w:cs="Arial"/>
                <w:sz w:val="18"/>
                <w:szCs w:val="18"/>
                <w:lang w:val="en-GB"/>
              </w:rPr>
              <w:t xml:space="preserve">. </w:t>
            </w:r>
          </w:p>
          <w:p w14:paraId="48BE54F6" w14:textId="77777777" w:rsidR="002A5ED6" w:rsidRPr="007D2116"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p>
        </w:tc>
        <w:tc>
          <w:tcPr>
            <w:tcW w:w="1081" w:type="pct"/>
            <w:shd w:val="clear" w:color="auto" w:fill="auto"/>
          </w:tcPr>
          <w:p w14:paraId="48CE489E" w14:textId="77777777" w:rsidR="002A5ED6" w:rsidRPr="00B439A9"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B439A9">
              <w:rPr>
                <w:rFonts w:eastAsia="Arial" w:cs="Arial"/>
                <w:sz w:val="18"/>
                <w:szCs w:val="18"/>
                <w:lang w:val="en-GB"/>
              </w:rPr>
              <w:lastRenderedPageBreak/>
              <w:t xml:space="preserve">The </w:t>
            </w:r>
            <w:r w:rsidRPr="007D2116">
              <w:rPr>
                <w:rFonts w:eastAsia="Arial" w:cs="Arial"/>
                <w:sz w:val="18"/>
                <w:szCs w:val="18"/>
                <w:lang w:val="en-GB"/>
              </w:rPr>
              <w:t>ISC</w:t>
            </w:r>
            <w:r w:rsidRPr="007D2116">
              <w:rPr>
                <w:rFonts w:eastAsia="Arial" w:cs="Arial"/>
                <w:sz w:val="18"/>
                <w:szCs w:val="18"/>
                <w:vertAlign w:val="subscript"/>
                <w:lang w:val="en-GB"/>
              </w:rPr>
              <w:t>3</w:t>
            </w:r>
            <w:r w:rsidRPr="007D2116">
              <w:rPr>
                <w:rFonts w:eastAsia="Arial" w:cs="Arial"/>
                <w:sz w:val="18"/>
                <w:szCs w:val="18"/>
                <w:lang w:val="en-GB"/>
              </w:rPr>
              <w:t xml:space="preserve"> seeks to develop demand-oriented capacity development formats for sustainable chemistry in selected developing countries. </w:t>
            </w:r>
            <w:r w:rsidRPr="00B439A9">
              <w:rPr>
                <w:rFonts w:eastAsia="Arial" w:cs="Arial"/>
                <w:sz w:val="18"/>
                <w:szCs w:val="18"/>
                <w:lang w:val="en-GB"/>
              </w:rPr>
              <w:t>You are invited</w:t>
            </w:r>
            <w:r w:rsidRPr="007D2116">
              <w:rPr>
                <w:rFonts w:eastAsia="Arial" w:cs="Arial"/>
                <w:sz w:val="18"/>
                <w:szCs w:val="18"/>
                <w:lang w:val="en-GB"/>
              </w:rPr>
              <w:t xml:space="preserve"> to discuss </w:t>
            </w:r>
            <w:r w:rsidRPr="00B439A9">
              <w:rPr>
                <w:rFonts w:eastAsia="Arial" w:cs="Arial"/>
                <w:sz w:val="18"/>
                <w:szCs w:val="18"/>
                <w:lang w:val="en-GB"/>
              </w:rPr>
              <w:t>i</w:t>
            </w:r>
            <w:r w:rsidRPr="007D2116">
              <w:rPr>
                <w:rFonts w:eastAsia="Arial" w:cs="Arial"/>
                <w:sz w:val="18"/>
                <w:szCs w:val="18"/>
                <w:lang w:val="en-GB"/>
              </w:rPr>
              <w:t xml:space="preserve">nformation- and </w:t>
            </w:r>
            <w:r w:rsidRPr="00B439A9">
              <w:rPr>
                <w:rFonts w:eastAsia="Arial" w:cs="Arial"/>
                <w:sz w:val="18"/>
                <w:szCs w:val="18"/>
                <w:lang w:val="en-GB"/>
              </w:rPr>
              <w:t>d</w:t>
            </w:r>
            <w:r w:rsidRPr="007D2116">
              <w:rPr>
                <w:rFonts w:eastAsia="Arial" w:cs="Arial"/>
                <w:sz w:val="18"/>
                <w:szCs w:val="18"/>
                <w:lang w:val="en-GB"/>
              </w:rPr>
              <w:t>ialogue</w:t>
            </w:r>
            <w:r w:rsidRPr="00B439A9">
              <w:rPr>
                <w:rFonts w:eastAsia="Arial" w:cs="Arial"/>
                <w:sz w:val="18"/>
                <w:szCs w:val="18"/>
                <w:lang w:val="en-GB"/>
              </w:rPr>
              <w:t xml:space="preserve"> </w:t>
            </w:r>
            <w:r w:rsidRPr="007D2116">
              <w:rPr>
                <w:rFonts w:eastAsia="Arial" w:cs="Arial"/>
                <w:sz w:val="18"/>
                <w:szCs w:val="18"/>
                <w:lang w:val="en-GB"/>
              </w:rPr>
              <w:t xml:space="preserve">formats on </w:t>
            </w:r>
            <w:r w:rsidRPr="00B439A9">
              <w:rPr>
                <w:rFonts w:eastAsia="Arial" w:cs="Arial"/>
                <w:sz w:val="18"/>
                <w:szCs w:val="18"/>
                <w:lang w:val="en-GB"/>
              </w:rPr>
              <w:t>S</w:t>
            </w:r>
            <w:r w:rsidRPr="007D2116">
              <w:rPr>
                <w:rFonts w:eastAsia="Arial" w:cs="Arial"/>
                <w:sz w:val="18"/>
                <w:szCs w:val="18"/>
                <w:lang w:val="en-GB"/>
              </w:rPr>
              <w:t xml:space="preserve">ustainable </w:t>
            </w:r>
            <w:r w:rsidRPr="00B439A9">
              <w:rPr>
                <w:rFonts w:eastAsia="Arial" w:cs="Arial"/>
                <w:sz w:val="18"/>
                <w:szCs w:val="18"/>
                <w:lang w:val="en-GB"/>
              </w:rPr>
              <w:t>C</w:t>
            </w:r>
            <w:r w:rsidRPr="007D2116">
              <w:rPr>
                <w:rFonts w:eastAsia="Arial" w:cs="Arial"/>
                <w:sz w:val="18"/>
                <w:szCs w:val="18"/>
                <w:lang w:val="en-GB"/>
              </w:rPr>
              <w:t xml:space="preserve">hemistry for political and social </w:t>
            </w:r>
            <w:r w:rsidRPr="007D2116">
              <w:rPr>
                <w:rFonts w:eastAsia="Arial" w:cs="Arial"/>
                <w:sz w:val="18"/>
                <w:szCs w:val="18"/>
                <w:lang w:val="en-GB"/>
              </w:rPr>
              <w:lastRenderedPageBreak/>
              <w:t xml:space="preserve">decision makers as well as development and implementation of non-academic trainings for specific </w:t>
            </w:r>
            <w:r w:rsidRPr="447DA731">
              <w:rPr>
                <w:rFonts w:eastAsia="Arial" w:cs="Arial"/>
                <w:sz w:val="18"/>
                <w:szCs w:val="18"/>
                <w:lang w:val="en-GB"/>
              </w:rPr>
              <w:t>target groups (e.g.</w:t>
            </w:r>
            <w:r w:rsidRPr="007D2116">
              <w:rPr>
                <w:rFonts w:eastAsia="Arial" w:cs="Arial"/>
                <w:sz w:val="18"/>
                <w:szCs w:val="18"/>
                <w:lang w:val="en-GB"/>
              </w:rPr>
              <w:t xml:space="preserve"> chemical industry, textile, agriculture) within the partner countries. </w:t>
            </w:r>
          </w:p>
          <w:p w14:paraId="2CC4BAC7" w14:textId="77777777" w:rsidR="002A5ED6" w:rsidRPr="00B439A9"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6E2EE1">
              <w:rPr>
                <w:rFonts w:eastAsia="Arial" w:cs="Arial"/>
                <w:sz w:val="18"/>
                <w:szCs w:val="18"/>
                <w:lang w:val="en-GB"/>
              </w:rPr>
              <w:t>The goal of the workshop is to identify GIZ programmes in the partner countries / regions, governmental organisations, NGOs and other development partners and other relevant stakeholders which should be involved as well as potential focus topics.</w:t>
            </w:r>
          </w:p>
        </w:tc>
        <w:tc>
          <w:tcPr>
            <w:tcW w:w="1080" w:type="pct"/>
            <w:shd w:val="clear" w:color="auto" w:fill="auto"/>
          </w:tcPr>
          <w:p w14:paraId="123E34EB" w14:textId="77777777" w:rsidR="002A5ED6" w:rsidRPr="008C3F91"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8C3F91">
              <w:rPr>
                <w:rFonts w:eastAsia="Arial" w:cs="Arial"/>
                <w:sz w:val="18"/>
                <w:szCs w:val="18"/>
                <w:lang w:val="en-GB"/>
              </w:rPr>
              <w:lastRenderedPageBreak/>
              <w:t xml:space="preserve">To complement the Framework Manual on Green and Sustainable Chemistry, UNEP is developing a specialised Manual on education. This workshop will offer the opportunity to exchange on its content, and key messages. An initial presentation will be made, </w:t>
            </w:r>
            <w:r w:rsidRPr="008C3F91">
              <w:rPr>
                <w:rFonts w:eastAsia="Arial" w:cs="Arial"/>
                <w:sz w:val="18"/>
                <w:szCs w:val="18"/>
                <w:lang w:val="en-GB"/>
              </w:rPr>
              <w:lastRenderedPageBreak/>
              <w:t xml:space="preserve">followed by an open discussion focusing on the diversity of ways to support education on Green and Sustainable Chemistry, within and outside formal education. </w:t>
            </w:r>
          </w:p>
          <w:p w14:paraId="7780DFED" w14:textId="77777777" w:rsidR="002A5ED6" w:rsidRPr="007D2116" w:rsidRDefault="002A5ED6"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Pr>
                <w:rFonts w:eastAsia="Arial" w:cs="Arial"/>
                <w:sz w:val="18"/>
                <w:szCs w:val="18"/>
                <w:lang w:val="en-GB"/>
              </w:rPr>
              <w:t xml:space="preserve">The workshop will inform on the further developed of the specialised manual on education. </w:t>
            </w:r>
          </w:p>
        </w:tc>
        <w:tc>
          <w:tcPr>
            <w:tcW w:w="1080" w:type="pct"/>
            <w:shd w:val="clear" w:color="auto" w:fill="auto"/>
          </w:tcPr>
          <w:p w14:paraId="261B8F05" w14:textId="77777777" w:rsidR="002A5ED6" w:rsidRPr="006402C3" w:rsidRDefault="002A5ED6" w:rsidP="00D93688">
            <w:pPr>
              <w:ind w:left="76"/>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6402C3">
              <w:rPr>
                <w:rFonts w:eastAsia="Arial" w:cs="Arial"/>
                <w:sz w:val="18"/>
                <w:szCs w:val="18"/>
                <w:lang w:val="en-GB"/>
              </w:rPr>
              <w:lastRenderedPageBreak/>
              <w:t xml:space="preserve">In our guest workshop on “Chemical sector as game changer for natural capital”, discussants will present the MVO Netherlands Natural Capital program that aims at reducing negative impact and dependency on nature in agri-food, construction, and the </w:t>
            </w:r>
            <w:r w:rsidRPr="006402C3">
              <w:rPr>
                <w:rFonts w:eastAsia="Arial" w:cs="Arial"/>
                <w:sz w:val="18"/>
                <w:szCs w:val="18"/>
                <w:lang w:val="en-GB"/>
              </w:rPr>
              <w:lastRenderedPageBreak/>
              <w:t>chemical sector. Furthermore</w:t>
            </w:r>
            <w:r>
              <w:rPr>
                <w:rFonts w:eastAsia="Arial" w:cs="Arial"/>
                <w:sz w:val="18"/>
                <w:szCs w:val="18"/>
                <w:lang w:val="en-GB"/>
              </w:rPr>
              <w:t>,</w:t>
            </w:r>
            <w:r w:rsidRPr="006402C3">
              <w:rPr>
                <w:rFonts w:eastAsia="Arial" w:cs="Arial"/>
                <w:sz w:val="18"/>
                <w:szCs w:val="18"/>
                <w:lang w:val="en-GB"/>
              </w:rPr>
              <w:t xml:space="preserve"> they will help you distinguish between and assess the terms natural and financial capital and analyse both capital type’s impact and interlinkages with regard to reaching the UN SDGs. </w:t>
            </w:r>
          </w:p>
          <w:p w14:paraId="0A4A797A" w14:textId="77777777" w:rsidR="002A5ED6" w:rsidRPr="006402C3" w:rsidRDefault="002A5ED6" w:rsidP="00D93688">
            <w:pPr>
              <w:ind w:left="76"/>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6402C3">
              <w:rPr>
                <w:rFonts w:eastAsia="Arial" w:cs="Arial"/>
                <w:sz w:val="18"/>
                <w:szCs w:val="18"/>
                <w:lang w:val="en-GB"/>
              </w:rPr>
              <w:t>Beyond this, the presentations will answer the question of “How investors steer on impact and risks related to nature and the chemical sector”, shed a light on currently ongoing activities on natural capital within the chemical sector, and give an overview on impact investment tools, such as green bonds.</w:t>
            </w:r>
          </w:p>
        </w:tc>
      </w:tr>
      <w:tr w:rsidR="002A5ED6" w:rsidRPr="00AB1874" w14:paraId="15092C2A" w14:textId="77777777" w:rsidTr="00D93688">
        <w:tc>
          <w:tcPr>
            <w:cnfStyle w:val="001000000000" w:firstRow="0" w:lastRow="0" w:firstColumn="1" w:lastColumn="0" w:oddVBand="0" w:evenVBand="0" w:oddHBand="0" w:evenHBand="0" w:firstRowFirstColumn="0" w:firstRowLastColumn="0" w:lastRowFirstColumn="0" w:lastRowLastColumn="0"/>
            <w:tcW w:w="581" w:type="pct"/>
            <w:shd w:val="clear" w:color="auto" w:fill="auto"/>
          </w:tcPr>
          <w:p w14:paraId="672320C5" w14:textId="77777777" w:rsidR="002A5ED6" w:rsidRPr="00B439A9" w:rsidRDefault="002A5ED6" w:rsidP="00D93688">
            <w:pPr>
              <w:tabs>
                <w:tab w:val="left" w:pos="915"/>
              </w:tabs>
              <w:spacing w:after="0"/>
              <w:rPr>
                <w:rFonts w:eastAsia="Arial" w:cs="Arial"/>
                <w:b w:val="0"/>
                <w:bCs w:val="0"/>
                <w:caps w:val="0"/>
                <w:sz w:val="18"/>
                <w:szCs w:val="18"/>
                <w:lang w:val="en-GB"/>
              </w:rPr>
            </w:pPr>
            <w:r w:rsidRPr="007D2116">
              <w:rPr>
                <w:rFonts w:eastAsia="Arial" w:cs="Arial"/>
                <w:sz w:val="18"/>
                <w:szCs w:val="18"/>
                <w:lang w:val="en-GB"/>
              </w:rPr>
              <w:lastRenderedPageBreak/>
              <w:t>Chair</w:t>
            </w:r>
          </w:p>
          <w:p w14:paraId="49AD06F9" w14:textId="77777777" w:rsidR="002A5ED6" w:rsidRPr="007D2116" w:rsidRDefault="002A5ED6" w:rsidP="00D93688">
            <w:pPr>
              <w:tabs>
                <w:tab w:val="left" w:pos="915"/>
              </w:tabs>
              <w:spacing w:after="0"/>
              <w:rPr>
                <w:rFonts w:eastAsia="Arial" w:cs="Arial"/>
                <w:b w:val="0"/>
                <w:bCs w:val="0"/>
                <w:caps w:val="0"/>
                <w:sz w:val="18"/>
                <w:szCs w:val="18"/>
                <w:lang w:val="en-GB"/>
              </w:rPr>
            </w:pPr>
          </w:p>
          <w:p w14:paraId="0DF15D65" w14:textId="77777777" w:rsidR="002A5ED6" w:rsidRPr="00B439A9" w:rsidRDefault="002A5ED6" w:rsidP="00D93688">
            <w:pPr>
              <w:tabs>
                <w:tab w:val="left" w:pos="915"/>
              </w:tabs>
              <w:spacing w:after="0"/>
              <w:rPr>
                <w:rFonts w:eastAsia="Arial" w:cs="Arial"/>
                <w:b w:val="0"/>
                <w:bCs w:val="0"/>
                <w:caps w:val="0"/>
                <w:sz w:val="18"/>
                <w:szCs w:val="18"/>
                <w:lang w:val="en-GB"/>
              </w:rPr>
            </w:pPr>
            <w:r w:rsidRPr="007D2116">
              <w:rPr>
                <w:rFonts w:eastAsia="Arial" w:cs="Arial"/>
                <w:sz w:val="18"/>
                <w:szCs w:val="18"/>
                <w:lang w:val="en-GB"/>
              </w:rPr>
              <w:t>Facilitation</w:t>
            </w:r>
          </w:p>
          <w:p w14:paraId="7F98A47C" w14:textId="77777777" w:rsidR="002A5ED6" w:rsidRPr="007D2116" w:rsidRDefault="002A5ED6" w:rsidP="00D93688">
            <w:pPr>
              <w:tabs>
                <w:tab w:val="left" w:pos="915"/>
              </w:tabs>
              <w:spacing w:after="0"/>
              <w:rPr>
                <w:rFonts w:eastAsia="Arial" w:cs="Arial"/>
                <w:b w:val="0"/>
                <w:bCs w:val="0"/>
                <w:caps w:val="0"/>
                <w:sz w:val="18"/>
                <w:szCs w:val="18"/>
                <w:lang w:val="en-GB"/>
              </w:rPr>
            </w:pPr>
          </w:p>
          <w:p w14:paraId="1DEB1D1D" w14:textId="77777777" w:rsidR="002A5ED6" w:rsidRPr="007D2116" w:rsidRDefault="002A5ED6" w:rsidP="00D93688">
            <w:pPr>
              <w:tabs>
                <w:tab w:val="left" w:pos="915"/>
              </w:tabs>
              <w:spacing w:after="0"/>
              <w:rPr>
                <w:rFonts w:eastAsia="Arial" w:cs="Arial"/>
                <w:sz w:val="18"/>
                <w:szCs w:val="18"/>
                <w:lang w:val="en-GB"/>
              </w:rPr>
            </w:pPr>
            <w:r w:rsidRPr="007D2116">
              <w:rPr>
                <w:rFonts w:eastAsia="Arial" w:cs="Arial"/>
                <w:sz w:val="18"/>
                <w:szCs w:val="18"/>
                <w:lang w:val="en-GB"/>
              </w:rPr>
              <w:t>Discussants</w:t>
            </w:r>
          </w:p>
        </w:tc>
        <w:tc>
          <w:tcPr>
            <w:tcW w:w="1178" w:type="pct"/>
            <w:shd w:val="clear" w:color="auto" w:fill="auto"/>
          </w:tcPr>
          <w:p w14:paraId="5FC8A2F2" w14:textId="77777777" w:rsidR="002A5ED6" w:rsidRPr="00EF0D74"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EF0D74">
              <w:rPr>
                <w:rFonts w:eastAsia="Arial" w:cs="Arial"/>
                <w:i/>
                <w:iCs/>
                <w:sz w:val="18"/>
                <w:szCs w:val="18"/>
                <w:lang w:val="en-GB"/>
              </w:rPr>
              <w:t xml:space="preserve">Janina Haubenreißer, </w:t>
            </w:r>
            <w:r w:rsidRPr="00EF0D74">
              <w:rPr>
                <w:rFonts w:eastAsia="Arial" w:cs="Arial"/>
                <w:i/>
                <w:iCs/>
                <w:sz w:val="18"/>
                <w:szCs w:val="18"/>
                <w:lang w:val="en-GB"/>
              </w:rPr>
              <w:br/>
              <w:t>ISC</w:t>
            </w:r>
            <w:r w:rsidRPr="00EF0D74">
              <w:rPr>
                <w:rFonts w:eastAsia="Arial" w:cs="Arial"/>
                <w:i/>
                <w:iCs/>
                <w:sz w:val="18"/>
                <w:szCs w:val="18"/>
                <w:vertAlign w:val="subscript"/>
                <w:lang w:val="en-GB"/>
              </w:rPr>
              <w:t>3</w:t>
            </w:r>
            <w:r w:rsidRPr="00EF0D74">
              <w:rPr>
                <w:rFonts w:eastAsia="Arial" w:cs="Arial"/>
                <w:i/>
                <w:iCs/>
                <w:sz w:val="18"/>
                <w:szCs w:val="18"/>
                <w:lang w:val="en-GB"/>
              </w:rPr>
              <w:t xml:space="preserve"> Head Office </w:t>
            </w:r>
          </w:p>
          <w:p w14:paraId="2F200DB5" w14:textId="77777777" w:rsidR="002A5ED6" w:rsidRPr="00EF0D74"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EF0D74">
              <w:rPr>
                <w:rFonts w:eastAsia="Arial" w:cs="Arial"/>
                <w:i/>
                <w:iCs/>
                <w:sz w:val="18"/>
                <w:szCs w:val="18"/>
                <w:lang w:val="en-GB"/>
              </w:rPr>
              <w:t xml:space="preserve">Astrid Ewaz, </w:t>
            </w:r>
            <w:r w:rsidRPr="00EF0D74">
              <w:rPr>
                <w:rFonts w:eastAsia="Arial" w:cs="Arial"/>
                <w:i/>
                <w:iCs/>
                <w:sz w:val="18"/>
                <w:szCs w:val="18"/>
                <w:lang w:val="en-GB"/>
              </w:rPr>
              <w:br/>
              <w:t>ISC</w:t>
            </w:r>
            <w:r w:rsidRPr="00EF0D74">
              <w:rPr>
                <w:rFonts w:eastAsia="Arial" w:cs="Arial"/>
                <w:i/>
                <w:iCs/>
                <w:sz w:val="18"/>
                <w:szCs w:val="18"/>
                <w:vertAlign w:val="subscript"/>
                <w:lang w:val="en-GB"/>
              </w:rPr>
              <w:t>3</w:t>
            </w:r>
            <w:r w:rsidRPr="00EF0D74">
              <w:rPr>
                <w:rFonts w:eastAsia="Arial" w:cs="Arial"/>
                <w:i/>
                <w:iCs/>
                <w:sz w:val="18"/>
                <w:szCs w:val="18"/>
                <w:lang w:val="en-GB"/>
              </w:rPr>
              <w:t xml:space="preserve"> In</w:t>
            </w:r>
            <w:r>
              <w:rPr>
                <w:rFonts w:eastAsia="Arial" w:cs="Arial"/>
                <w:i/>
                <w:iCs/>
                <w:sz w:val="18"/>
                <w:szCs w:val="18"/>
                <w:lang w:val="en-GB"/>
              </w:rPr>
              <w:t>n</w:t>
            </w:r>
            <w:r w:rsidRPr="00EF0D74">
              <w:rPr>
                <w:rFonts w:eastAsia="Arial" w:cs="Arial"/>
                <w:i/>
                <w:iCs/>
                <w:sz w:val="18"/>
                <w:szCs w:val="18"/>
                <w:lang w:val="en-GB"/>
              </w:rPr>
              <w:t>ovation Hub</w:t>
            </w:r>
          </w:p>
        </w:tc>
        <w:tc>
          <w:tcPr>
            <w:tcW w:w="1081" w:type="pct"/>
            <w:shd w:val="clear" w:color="auto" w:fill="auto"/>
          </w:tcPr>
          <w:p w14:paraId="7BBAB2E4" w14:textId="77777777" w:rsidR="002A5ED6" w:rsidRPr="00A216B2"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vertAlign w:val="subscript"/>
              </w:rPr>
            </w:pPr>
            <w:r w:rsidRPr="1A4BBC41">
              <w:rPr>
                <w:rFonts w:eastAsia="Arial" w:cs="Arial"/>
                <w:i/>
                <w:iCs/>
                <w:sz w:val="18"/>
                <w:szCs w:val="18"/>
              </w:rPr>
              <w:t>Sebastian Kastner &amp; Paola Bustillos, ISC</w:t>
            </w:r>
            <w:r w:rsidRPr="1A4BBC41">
              <w:rPr>
                <w:rFonts w:eastAsia="Arial" w:cs="Arial"/>
                <w:i/>
                <w:iCs/>
                <w:sz w:val="18"/>
                <w:szCs w:val="18"/>
                <w:vertAlign w:val="subscript"/>
              </w:rPr>
              <w:t>3</w:t>
            </w:r>
          </w:p>
          <w:p w14:paraId="446DC260" w14:textId="77777777" w:rsidR="002A5ED6" w:rsidRPr="00064C5B"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1A4BBC41">
              <w:rPr>
                <w:rFonts w:eastAsia="Arial" w:cs="Arial"/>
                <w:i/>
                <w:iCs/>
                <w:sz w:val="18"/>
                <w:szCs w:val="18"/>
              </w:rPr>
              <w:t>Janina Haubenreißer, ISC</w:t>
            </w:r>
            <w:r w:rsidRPr="1A4BBC41">
              <w:rPr>
                <w:rFonts w:eastAsia="Arial" w:cs="Arial"/>
                <w:i/>
                <w:iCs/>
                <w:sz w:val="18"/>
                <w:szCs w:val="18"/>
                <w:vertAlign w:val="subscript"/>
              </w:rPr>
              <w:t>3</w:t>
            </w:r>
          </w:p>
        </w:tc>
        <w:tc>
          <w:tcPr>
            <w:tcW w:w="1080" w:type="pct"/>
            <w:shd w:val="clear" w:color="auto" w:fill="auto"/>
          </w:tcPr>
          <w:p w14:paraId="41C6A5EE" w14:textId="77777777" w:rsidR="002A5ED6" w:rsidRPr="007D2116"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7D2116">
              <w:rPr>
                <w:rFonts w:eastAsia="Arial" w:cs="Arial"/>
                <w:i/>
                <w:iCs/>
                <w:sz w:val="18"/>
                <w:szCs w:val="18"/>
                <w:lang w:val="en-GB"/>
              </w:rPr>
              <w:t>Sandra Averous-Monnery,</w:t>
            </w:r>
          </w:p>
          <w:p w14:paraId="7CD8791E" w14:textId="77777777" w:rsidR="002A5ED6" w:rsidRPr="007D2116"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7D2116">
              <w:rPr>
                <w:rFonts w:eastAsia="Arial" w:cs="Arial"/>
                <w:i/>
                <w:iCs/>
                <w:sz w:val="18"/>
                <w:szCs w:val="18"/>
                <w:lang w:val="en-GB"/>
              </w:rPr>
              <w:t>UNEP</w:t>
            </w:r>
          </w:p>
          <w:p w14:paraId="17AB760D" w14:textId="77777777" w:rsidR="002A5ED6" w:rsidRPr="007D2116"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7D2116">
              <w:rPr>
                <w:rFonts w:eastAsia="Arial" w:cs="Arial"/>
                <w:i/>
                <w:iCs/>
                <w:sz w:val="18"/>
                <w:szCs w:val="18"/>
                <w:lang w:val="en-GB"/>
              </w:rPr>
              <w:t xml:space="preserve">Achim Halpaap, </w:t>
            </w:r>
          </w:p>
          <w:p w14:paraId="27DC97D5" w14:textId="77777777" w:rsidR="002A5ED6" w:rsidRPr="007D2116"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sz w:val="18"/>
                <w:szCs w:val="18"/>
                <w:lang w:val="en-GB"/>
              </w:rPr>
            </w:pPr>
            <w:r w:rsidRPr="007D2116">
              <w:rPr>
                <w:rFonts w:eastAsia="Arial" w:cs="Arial"/>
                <w:i/>
                <w:iCs/>
                <w:sz w:val="18"/>
                <w:szCs w:val="18"/>
                <w:lang w:val="en-GB"/>
              </w:rPr>
              <w:t>UNEP Special Advisor</w:t>
            </w:r>
          </w:p>
        </w:tc>
        <w:tc>
          <w:tcPr>
            <w:tcW w:w="1080" w:type="pct"/>
            <w:shd w:val="clear" w:color="auto" w:fill="auto"/>
          </w:tcPr>
          <w:p w14:paraId="54B98851" w14:textId="77777777" w:rsidR="002A5ED6"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Pr>
                <w:rFonts w:eastAsia="Arial" w:cs="Arial"/>
                <w:i/>
                <w:iCs/>
                <w:sz w:val="18"/>
                <w:szCs w:val="18"/>
                <w:lang w:val="en-GB"/>
              </w:rPr>
              <w:t xml:space="preserve">Astrid Ewaz, </w:t>
            </w:r>
            <w:r w:rsidRPr="00EF0D74">
              <w:rPr>
                <w:rFonts w:eastAsia="Arial" w:cs="Arial"/>
                <w:i/>
                <w:iCs/>
                <w:sz w:val="18"/>
                <w:szCs w:val="18"/>
                <w:lang w:val="en-GB"/>
              </w:rPr>
              <w:t>ISC</w:t>
            </w:r>
            <w:r w:rsidRPr="00EF0D74">
              <w:rPr>
                <w:rFonts w:eastAsia="Arial" w:cs="Arial"/>
                <w:i/>
                <w:iCs/>
                <w:sz w:val="18"/>
                <w:szCs w:val="18"/>
                <w:vertAlign w:val="subscript"/>
                <w:lang w:val="en-GB"/>
              </w:rPr>
              <w:t>3</w:t>
            </w:r>
            <w:r w:rsidRPr="00EF0D74">
              <w:rPr>
                <w:rFonts w:eastAsia="Arial" w:cs="Arial"/>
                <w:i/>
                <w:iCs/>
                <w:sz w:val="18"/>
                <w:szCs w:val="18"/>
                <w:lang w:val="en-GB"/>
              </w:rPr>
              <w:t xml:space="preserve"> In</w:t>
            </w:r>
            <w:r>
              <w:rPr>
                <w:rFonts w:eastAsia="Arial" w:cs="Arial"/>
                <w:i/>
                <w:iCs/>
                <w:sz w:val="18"/>
                <w:szCs w:val="18"/>
                <w:lang w:val="en-GB"/>
              </w:rPr>
              <w:t>n</w:t>
            </w:r>
            <w:r w:rsidRPr="00EF0D74">
              <w:rPr>
                <w:rFonts w:eastAsia="Arial" w:cs="Arial"/>
                <w:i/>
                <w:iCs/>
                <w:sz w:val="18"/>
                <w:szCs w:val="18"/>
                <w:lang w:val="en-GB"/>
              </w:rPr>
              <w:t>ovation Hub</w:t>
            </w:r>
            <w:r w:rsidRPr="00AB1874">
              <w:rPr>
                <w:rFonts w:eastAsia="Arial" w:cs="Arial"/>
                <w:i/>
                <w:iCs/>
                <w:sz w:val="18"/>
                <w:szCs w:val="18"/>
                <w:lang w:val="en-GB"/>
              </w:rPr>
              <w:t xml:space="preserve"> </w:t>
            </w:r>
          </w:p>
          <w:p w14:paraId="6CAF5F45" w14:textId="77777777" w:rsidR="002A5ED6" w:rsidRPr="00AB1874"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AB1874">
              <w:rPr>
                <w:rFonts w:eastAsia="Arial" w:cs="Arial"/>
                <w:i/>
                <w:iCs/>
                <w:sz w:val="18"/>
                <w:szCs w:val="18"/>
                <w:lang w:val="en-GB"/>
              </w:rPr>
              <w:t xml:space="preserve">Ms Marjolein van Gendt, facilitator, programme manager Natural Capital Program, </w:t>
            </w:r>
          </w:p>
          <w:p w14:paraId="1EE6BDB9" w14:textId="77777777" w:rsidR="002A5ED6" w:rsidRPr="00AB1874" w:rsidRDefault="002A5ED6"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rPr>
            </w:pPr>
            <w:r w:rsidRPr="00AB1874">
              <w:rPr>
                <w:rFonts w:eastAsia="Arial" w:cs="Arial"/>
                <w:i/>
                <w:iCs/>
                <w:sz w:val="18"/>
                <w:szCs w:val="18"/>
              </w:rPr>
              <w:t>Ms Kristel Verhoef, Kristel Clear Sustainable Strategies</w:t>
            </w:r>
          </w:p>
        </w:tc>
      </w:tr>
    </w:tbl>
    <w:p w14:paraId="05D7E471" w14:textId="77777777" w:rsidR="002A5ED6" w:rsidRPr="002A5ED6" w:rsidRDefault="002A5ED6" w:rsidP="00F97677">
      <w:pPr>
        <w:tabs>
          <w:tab w:val="left" w:pos="915"/>
        </w:tabs>
        <w:rPr>
          <w:rFonts w:eastAsia="Arial" w:cs="Arial"/>
        </w:rPr>
      </w:pPr>
    </w:p>
    <w:p w14:paraId="1FA3BC8C" w14:textId="77777777" w:rsidR="00B93B4D" w:rsidRDefault="00B93B4D">
      <w:pPr>
        <w:spacing w:after="160" w:line="259" w:lineRule="auto"/>
      </w:pPr>
      <w:r>
        <w:br w:type="page"/>
      </w:r>
    </w:p>
    <w:tbl>
      <w:tblPr>
        <w:tblStyle w:val="EinfacheTabelle3"/>
        <w:tblW w:w="4705" w:type="pct"/>
        <w:tblLook w:val="04A0" w:firstRow="1" w:lastRow="0" w:firstColumn="1" w:lastColumn="0" w:noHBand="0" w:noVBand="1"/>
      </w:tblPr>
      <w:tblGrid>
        <w:gridCol w:w="1508"/>
        <w:gridCol w:w="3736"/>
        <w:gridCol w:w="3545"/>
        <w:gridCol w:w="3411"/>
      </w:tblGrid>
      <w:tr w:rsidR="00BF6933" w:rsidRPr="00F201C9" w14:paraId="4A53340C" w14:textId="77777777" w:rsidTr="00D936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8" w:type="pct"/>
            <w:shd w:val="clear" w:color="auto" w:fill="auto"/>
          </w:tcPr>
          <w:p w14:paraId="00D7A08D" w14:textId="77777777" w:rsidR="00BF6933" w:rsidRPr="00DB5A5A" w:rsidRDefault="00BF6933" w:rsidP="00D93688">
            <w:pPr>
              <w:tabs>
                <w:tab w:val="left" w:pos="915"/>
              </w:tabs>
              <w:rPr>
                <w:rFonts w:eastAsia="Arial" w:cs="Arial"/>
                <w:sz w:val="18"/>
                <w:szCs w:val="18"/>
                <w:lang w:val="en-GB"/>
              </w:rPr>
            </w:pPr>
            <w:r w:rsidRPr="00DB5A5A">
              <w:rPr>
                <w:rFonts w:eastAsia="Arial" w:cs="Arial"/>
                <w:sz w:val="18"/>
                <w:szCs w:val="18"/>
                <w:lang w:val="en-GB"/>
              </w:rPr>
              <w:lastRenderedPageBreak/>
              <w:t>PARA</w:t>
            </w:r>
            <w:r>
              <w:rPr>
                <w:rFonts w:eastAsia="Arial" w:cs="Arial"/>
                <w:sz w:val="18"/>
                <w:szCs w:val="18"/>
                <w:lang w:val="en-GB"/>
              </w:rPr>
              <w:t>llel</w:t>
            </w:r>
            <w:r w:rsidRPr="00DB5A5A">
              <w:rPr>
                <w:rFonts w:eastAsia="Arial" w:cs="Arial"/>
                <w:sz w:val="18"/>
                <w:szCs w:val="18"/>
                <w:lang w:val="en-GB"/>
              </w:rPr>
              <w:t xml:space="preserve"> WORKSHOPS </w:t>
            </w:r>
          </w:p>
        </w:tc>
        <w:tc>
          <w:tcPr>
            <w:tcW w:w="1531" w:type="pct"/>
            <w:shd w:val="clear" w:color="auto" w:fill="auto"/>
          </w:tcPr>
          <w:p w14:paraId="6B36FF69" w14:textId="77777777" w:rsidR="00BF6933" w:rsidRPr="00932DEE" w:rsidRDefault="00BF6933" w:rsidP="00D93688">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sz w:val="18"/>
                <w:szCs w:val="18"/>
                <w:lang w:val="en-GB"/>
              </w:rPr>
            </w:pPr>
            <w:r w:rsidRPr="00DB5A5A">
              <w:rPr>
                <w:rFonts w:eastAsia="Arial" w:cs="Arial"/>
                <w:sz w:val="18"/>
                <w:szCs w:val="18"/>
                <w:lang w:val="en-GB"/>
              </w:rPr>
              <w:t>WORKSHOP TRACK 1</w:t>
            </w:r>
          </w:p>
        </w:tc>
        <w:tc>
          <w:tcPr>
            <w:tcW w:w="1453" w:type="pct"/>
            <w:shd w:val="clear" w:color="auto" w:fill="auto"/>
          </w:tcPr>
          <w:p w14:paraId="37F15635" w14:textId="77777777" w:rsidR="00BF6933" w:rsidRPr="00932DEE" w:rsidRDefault="00BF6933" w:rsidP="00D93688">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sz w:val="18"/>
                <w:szCs w:val="18"/>
                <w:lang w:val="en-GB"/>
              </w:rPr>
            </w:pPr>
            <w:r w:rsidRPr="00DB5A5A">
              <w:rPr>
                <w:rFonts w:eastAsia="Arial" w:cs="Arial"/>
                <w:sz w:val="18"/>
                <w:szCs w:val="18"/>
                <w:lang w:val="en-GB"/>
              </w:rPr>
              <w:t>WORKSHOP TRACK 2</w:t>
            </w:r>
          </w:p>
        </w:tc>
        <w:tc>
          <w:tcPr>
            <w:tcW w:w="1398" w:type="pct"/>
            <w:shd w:val="clear" w:color="auto" w:fill="auto"/>
          </w:tcPr>
          <w:p w14:paraId="40850665" w14:textId="77777777" w:rsidR="00BF6933" w:rsidRPr="00932DEE" w:rsidRDefault="00BF6933" w:rsidP="00D93688">
            <w:pPr>
              <w:tabs>
                <w:tab w:val="left" w:pos="915"/>
              </w:tabs>
              <w:cnfStyle w:val="100000000000" w:firstRow="1" w:lastRow="0" w:firstColumn="0" w:lastColumn="0" w:oddVBand="0" w:evenVBand="0" w:oddHBand="0" w:evenHBand="0" w:firstRowFirstColumn="0" w:firstRowLastColumn="0" w:lastRowFirstColumn="0" w:lastRowLastColumn="0"/>
              <w:rPr>
                <w:rFonts w:eastAsia="Arial" w:cs="Arial"/>
                <w:szCs w:val="20"/>
                <w:lang w:val="en-GB"/>
              </w:rPr>
            </w:pPr>
            <w:r w:rsidRPr="00DB5A5A">
              <w:rPr>
                <w:rFonts w:eastAsia="Arial" w:cs="Arial"/>
                <w:sz w:val="18"/>
                <w:szCs w:val="18"/>
                <w:lang w:val="en-GB"/>
              </w:rPr>
              <w:t>WORKSHOP TRACK 3</w:t>
            </w:r>
          </w:p>
        </w:tc>
      </w:tr>
      <w:tr w:rsidR="00BF6933" w:rsidRPr="00537263" w14:paraId="1AC16608" w14:textId="77777777" w:rsidTr="00D9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pct"/>
            <w:shd w:val="clear" w:color="auto" w:fill="4FD3FF" w:themeFill="text1" w:themeFillTint="99"/>
          </w:tcPr>
          <w:p w14:paraId="750084A7" w14:textId="77777777" w:rsidR="00BF6933" w:rsidRPr="00F201C9" w:rsidRDefault="00BF6933" w:rsidP="00D93688">
            <w:pPr>
              <w:tabs>
                <w:tab w:val="left" w:pos="915"/>
              </w:tabs>
              <w:rPr>
                <w:rFonts w:eastAsia="Arial" w:cs="Arial"/>
                <w:sz w:val="18"/>
                <w:szCs w:val="18"/>
                <w:lang w:val="en-GB"/>
              </w:rPr>
            </w:pPr>
            <w:r w:rsidRPr="007D2116">
              <w:rPr>
                <w:rFonts w:eastAsia="Arial" w:cs="Arial"/>
                <w:sz w:val="18"/>
                <w:szCs w:val="18"/>
                <w:lang w:val="en-GB"/>
              </w:rPr>
              <w:t>15:00 – 17:00</w:t>
            </w:r>
            <w:r>
              <w:rPr>
                <w:rFonts w:eastAsia="Arial" w:cs="Arial"/>
                <w:sz w:val="18"/>
                <w:szCs w:val="18"/>
                <w:lang w:val="en-GB"/>
              </w:rPr>
              <w:br/>
              <w:t>(CET)</w:t>
            </w:r>
          </w:p>
        </w:tc>
        <w:tc>
          <w:tcPr>
            <w:tcW w:w="1531" w:type="pct"/>
            <w:shd w:val="clear" w:color="auto" w:fill="4FD3FF" w:themeFill="text1" w:themeFillTint="99"/>
          </w:tcPr>
          <w:p w14:paraId="2FEDE1C5" w14:textId="77777777" w:rsidR="00BF6933" w:rsidRPr="00F201C9"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F201C9">
              <w:rPr>
                <w:rFonts w:eastAsia="Arial" w:cs="Arial"/>
                <w:b/>
                <w:sz w:val="18"/>
                <w:szCs w:val="18"/>
                <w:lang w:val="en-GB"/>
              </w:rPr>
              <w:t>Chemistry within a Circular Economy: Contributions and Limitations for Closing the Loo</w:t>
            </w:r>
            <w:r w:rsidRPr="00AC2379">
              <w:rPr>
                <w:rFonts w:eastAsia="Arial" w:cs="Arial"/>
                <w:b/>
                <w:bCs/>
                <w:sz w:val="18"/>
                <w:szCs w:val="18"/>
                <w:lang w:val="en-GB"/>
              </w:rPr>
              <w:t>p</w:t>
            </w:r>
          </w:p>
        </w:tc>
        <w:tc>
          <w:tcPr>
            <w:tcW w:w="1453" w:type="pct"/>
            <w:shd w:val="clear" w:color="auto" w:fill="4FD3FF" w:themeFill="text1" w:themeFillTint="99"/>
          </w:tcPr>
          <w:p w14:paraId="53FB1A02" w14:textId="77777777" w:rsidR="00BF6933" w:rsidRPr="00F201C9"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F201C9">
              <w:rPr>
                <w:rFonts w:eastAsia="Arial" w:cs="Arial"/>
                <w:b/>
                <w:sz w:val="18"/>
                <w:szCs w:val="18"/>
                <w:lang w:val="en-GB"/>
              </w:rPr>
              <w:t>Regional Perspectives on Sustainable Chemistry and Energy: Preparing for the ISC</w:t>
            </w:r>
            <w:bookmarkStart w:id="0" w:name="_GoBack"/>
            <w:r w:rsidRPr="00537263">
              <w:rPr>
                <w:rFonts w:eastAsia="Arial" w:cs="Arial"/>
                <w:b/>
                <w:sz w:val="18"/>
                <w:szCs w:val="18"/>
                <w:vertAlign w:val="subscript"/>
                <w:lang w:val="en-GB"/>
              </w:rPr>
              <w:t>3</w:t>
            </w:r>
            <w:bookmarkEnd w:id="0"/>
            <w:r w:rsidRPr="00F201C9">
              <w:rPr>
                <w:rFonts w:eastAsia="Arial" w:cs="Arial"/>
                <w:b/>
                <w:sz w:val="18"/>
                <w:szCs w:val="18"/>
                <w:lang w:val="en-GB"/>
              </w:rPr>
              <w:t xml:space="preserve"> Future Focus Topic</w:t>
            </w:r>
          </w:p>
        </w:tc>
        <w:tc>
          <w:tcPr>
            <w:tcW w:w="1398" w:type="pct"/>
            <w:shd w:val="clear" w:color="auto" w:fill="4FD3FF" w:themeFill="text1" w:themeFillTint="99"/>
          </w:tcPr>
          <w:p w14:paraId="63219797" w14:textId="77777777" w:rsidR="00BF6933" w:rsidRPr="00F201C9"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7D2116">
              <w:rPr>
                <w:rFonts w:eastAsia="Arial" w:cs="Arial"/>
                <w:b/>
                <w:bCs/>
                <w:sz w:val="18"/>
                <w:szCs w:val="18"/>
                <w:lang w:val="en-GB"/>
              </w:rPr>
              <w:t xml:space="preserve">Gender and Sustainable Chemistry – How women </w:t>
            </w:r>
            <w:r>
              <w:rPr>
                <w:rFonts w:eastAsia="Arial" w:cs="Arial"/>
                <w:b/>
                <w:bCs/>
                <w:sz w:val="18"/>
                <w:szCs w:val="18"/>
                <w:lang w:val="en-GB"/>
              </w:rPr>
              <w:t>benefit</w:t>
            </w:r>
            <w:r w:rsidRPr="007D2116">
              <w:rPr>
                <w:rFonts w:eastAsia="Arial" w:cs="Arial"/>
                <w:b/>
                <w:bCs/>
                <w:sz w:val="18"/>
                <w:szCs w:val="18"/>
                <w:lang w:val="en-GB"/>
              </w:rPr>
              <w:t xml:space="preserve"> from Sustainable Chemistry and vice vers</w:t>
            </w:r>
            <w:r w:rsidRPr="00932DEE">
              <w:rPr>
                <w:rFonts w:eastAsia="Arial" w:cs="Arial"/>
                <w:b/>
                <w:bCs/>
                <w:sz w:val="18"/>
                <w:szCs w:val="18"/>
                <w:lang w:val="en-GB"/>
              </w:rPr>
              <w:t>a</w:t>
            </w:r>
          </w:p>
        </w:tc>
      </w:tr>
      <w:tr w:rsidR="00BF6933" w:rsidRPr="00064C5B" w14:paraId="3557FC66" w14:textId="77777777" w:rsidTr="00D93688">
        <w:tc>
          <w:tcPr>
            <w:cnfStyle w:val="001000000000" w:firstRow="0" w:lastRow="0" w:firstColumn="1" w:lastColumn="0" w:oddVBand="0" w:evenVBand="0" w:oddHBand="0" w:evenHBand="0" w:firstRowFirstColumn="0" w:firstRowLastColumn="0" w:lastRowFirstColumn="0" w:lastRowLastColumn="0"/>
            <w:tcW w:w="618" w:type="pct"/>
            <w:shd w:val="clear" w:color="auto" w:fill="4FD3FF" w:themeFill="text1" w:themeFillTint="99"/>
          </w:tcPr>
          <w:p w14:paraId="08740326" w14:textId="77777777" w:rsidR="00BF6933" w:rsidRPr="006648D6" w:rsidRDefault="00BF6933" w:rsidP="00D93688">
            <w:pPr>
              <w:tabs>
                <w:tab w:val="left" w:pos="915"/>
              </w:tabs>
              <w:rPr>
                <w:rFonts w:eastAsia="Arial" w:cs="Arial"/>
                <w:sz w:val="18"/>
                <w:szCs w:val="18"/>
                <w:lang w:val="en-GB"/>
              </w:rPr>
            </w:pPr>
          </w:p>
        </w:tc>
        <w:tc>
          <w:tcPr>
            <w:tcW w:w="1531" w:type="pct"/>
            <w:shd w:val="clear" w:color="auto" w:fill="4FD3FF" w:themeFill="text1" w:themeFillTint="99"/>
          </w:tcPr>
          <w:p w14:paraId="65A96BCB" w14:textId="77777777" w:rsidR="00BF6933" w:rsidRPr="00E91657" w:rsidRDefault="00BF6933" w:rsidP="00D93688">
            <w:pPr>
              <w:cnfStyle w:val="000000000000" w:firstRow="0" w:lastRow="0" w:firstColumn="0" w:lastColumn="0" w:oddVBand="0" w:evenVBand="0" w:oddHBand="0" w:evenHBand="0" w:firstRowFirstColumn="0" w:firstRowLastColumn="0" w:lastRowFirstColumn="0" w:lastRowLastColumn="0"/>
              <w:rPr>
                <w:rFonts w:eastAsia="Arial" w:cs="Arial"/>
                <w:sz w:val="18"/>
                <w:szCs w:val="18"/>
                <w:lang w:val="en-GB"/>
              </w:rPr>
            </w:pPr>
            <w:r w:rsidRPr="00F201C9">
              <w:rPr>
                <w:rFonts w:eastAsia="Arial" w:cs="Arial"/>
                <w:sz w:val="18"/>
                <w:szCs w:val="18"/>
                <w:lang w:val="en-GB"/>
              </w:rPr>
              <w:t>15:</w:t>
            </w:r>
            <w:r>
              <w:rPr>
                <w:rFonts w:eastAsia="Arial" w:cs="Arial"/>
                <w:sz w:val="18"/>
                <w:szCs w:val="18"/>
                <w:lang w:val="en-GB"/>
              </w:rPr>
              <w:t>3</w:t>
            </w:r>
            <w:r w:rsidRPr="00F201C9">
              <w:rPr>
                <w:rFonts w:eastAsia="Arial" w:cs="Arial"/>
                <w:sz w:val="18"/>
                <w:szCs w:val="18"/>
                <w:lang w:val="en-GB"/>
              </w:rPr>
              <w:t>0 – 17:00</w:t>
            </w:r>
          </w:p>
        </w:tc>
        <w:tc>
          <w:tcPr>
            <w:tcW w:w="1453" w:type="pct"/>
            <w:shd w:val="clear" w:color="auto" w:fill="4FD3FF" w:themeFill="text1" w:themeFillTint="99"/>
          </w:tcPr>
          <w:p w14:paraId="2F994448" w14:textId="77777777" w:rsidR="00BF6933" w:rsidRPr="00B439A9" w:rsidRDefault="00BF6933" w:rsidP="00D93688">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 w:val="18"/>
                <w:szCs w:val="18"/>
                <w:lang w:val="en-GB"/>
              </w:rPr>
            </w:pPr>
            <w:r>
              <w:rPr>
                <w:rFonts w:eastAsia="Arial" w:cs="Arial"/>
                <w:sz w:val="18"/>
                <w:szCs w:val="18"/>
                <w:lang w:val="en-GB"/>
              </w:rPr>
              <w:t>15:00 – 17:00</w:t>
            </w:r>
          </w:p>
        </w:tc>
        <w:tc>
          <w:tcPr>
            <w:tcW w:w="1398" w:type="pct"/>
            <w:shd w:val="clear" w:color="auto" w:fill="4FD3FF" w:themeFill="text1" w:themeFillTint="99"/>
          </w:tcPr>
          <w:p w14:paraId="25DD4976" w14:textId="77777777" w:rsidR="00BF6933" w:rsidRPr="00AC2BF1" w:rsidRDefault="00BF6933" w:rsidP="00D93688">
            <w:pPr>
              <w:tabs>
                <w:tab w:val="left" w:pos="915"/>
              </w:tabs>
              <w:cnfStyle w:val="000000000000" w:firstRow="0" w:lastRow="0" w:firstColumn="0" w:lastColumn="0" w:oddVBand="0" w:evenVBand="0" w:oddHBand="0" w:evenHBand="0" w:firstRowFirstColumn="0" w:firstRowLastColumn="0" w:lastRowFirstColumn="0" w:lastRowLastColumn="0"/>
              <w:rPr>
                <w:rFonts w:eastAsia="Arial" w:cs="Arial"/>
                <w:sz w:val="18"/>
                <w:szCs w:val="18"/>
                <w:lang w:val="en-GB"/>
              </w:rPr>
            </w:pPr>
            <w:r w:rsidRPr="00F201C9">
              <w:rPr>
                <w:rFonts w:eastAsia="Arial" w:cs="Arial"/>
                <w:sz w:val="18"/>
                <w:szCs w:val="18"/>
                <w:lang w:val="en-GB"/>
              </w:rPr>
              <w:t xml:space="preserve">15:00 – </w:t>
            </w:r>
            <w:r>
              <w:rPr>
                <w:rFonts w:eastAsia="Arial" w:cs="Arial"/>
                <w:sz w:val="18"/>
                <w:szCs w:val="18"/>
                <w:lang w:val="en-GB"/>
              </w:rPr>
              <w:t>16</w:t>
            </w:r>
            <w:r w:rsidRPr="00F201C9">
              <w:rPr>
                <w:rFonts w:eastAsia="Arial" w:cs="Arial"/>
                <w:sz w:val="18"/>
                <w:szCs w:val="18"/>
                <w:lang w:val="en-GB"/>
              </w:rPr>
              <w:t>:</w:t>
            </w:r>
            <w:r>
              <w:rPr>
                <w:rFonts w:eastAsia="Arial" w:cs="Arial"/>
                <w:sz w:val="18"/>
                <w:szCs w:val="18"/>
                <w:lang w:val="en-GB"/>
              </w:rPr>
              <w:t>3</w:t>
            </w:r>
            <w:r w:rsidRPr="00F201C9">
              <w:rPr>
                <w:rFonts w:eastAsia="Arial" w:cs="Arial"/>
                <w:sz w:val="18"/>
                <w:szCs w:val="18"/>
                <w:lang w:val="en-GB"/>
              </w:rPr>
              <w:t>0</w:t>
            </w:r>
          </w:p>
        </w:tc>
      </w:tr>
      <w:tr w:rsidR="00BF6933" w:rsidRPr="00537263" w14:paraId="3D672B76" w14:textId="77777777" w:rsidTr="00D9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pct"/>
            <w:shd w:val="clear" w:color="auto" w:fill="auto"/>
          </w:tcPr>
          <w:p w14:paraId="0B7AA84E" w14:textId="77777777" w:rsidR="00BF6933" w:rsidRDefault="00BF6933" w:rsidP="00D93688">
            <w:pPr>
              <w:tabs>
                <w:tab w:val="left" w:pos="915"/>
              </w:tabs>
              <w:rPr>
                <w:rFonts w:eastAsia="Arial" w:cs="Arial"/>
                <w:b w:val="0"/>
                <w:bCs w:val="0"/>
                <w:caps w:val="0"/>
                <w:sz w:val="18"/>
                <w:szCs w:val="18"/>
                <w:lang w:val="en-GB"/>
              </w:rPr>
            </w:pPr>
            <w:r w:rsidRPr="006648D6">
              <w:rPr>
                <w:rFonts w:eastAsia="Arial" w:cs="Arial"/>
                <w:sz w:val="18"/>
                <w:szCs w:val="18"/>
                <w:lang w:val="en-GB"/>
              </w:rPr>
              <w:t>Rationale</w:t>
            </w:r>
          </w:p>
          <w:p w14:paraId="7B97643E" w14:textId="77777777" w:rsidR="00BF6933" w:rsidRPr="009D51CD" w:rsidRDefault="00BF6933" w:rsidP="00D93688">
            <w:pPr>
              <w:tabs>
                <w:tab w:val="left" w:pos="915"/>
              </w:tabs>
              <w:rPr>
                <w:rFonts w:eastAsia="Arial" w:cs="Arial"/>
                <w:sz w:val="18"/>
                <w:szCs w:val="18"/>
                <w:lang w:val="en-GB"/>
              </w:rPr>
            </w:pPr>
          </w:p>
        </w:tc>
        <w:tc>
          <w:tcPr>
            <w:tcW w:w="1531" w:type="pct"/>
            <w:shd w:val="clear" w:color="auto" w:fill="auto"/>
          </w:tcPr>
          <w:p w14:paraId="79ED894B" w14:textId="77777777" w:rsidR="00BF6933" w:rsidRDefault="00BF6933" w:rsidP="00D93688">
            <w:pPr>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E91657">
              <w:rPr>
                <w:rFonts w:eastAsia="Arial" w:cs="Arial"/>
                <w:sz w:val="18"/>
                <w:szCs w:val="18"/>
                <w:lang w:val="en-GB"/>
              </w:rPr>
              <w:t xml:space="preserve">Chemistry is the central science for value creation in our socio-economic system. </w:t>
            </w:r>
            <w:r w:rsidRPr="716FD4BB">
              <w:rPr>
                <w:rFonts w:eastAsia="Arial" w:cs="Arial"/>
                <w:sz w:val="18"/>
                <w:szCs w:val="18"/>
                <w:lang w:val="en-GB"/>
              </w:rPr>
              <w:t>With this workshop, the ISC</w:t>
            </w:r>
            <w:r w:rsidRPr="00E9371A">
              <w:rPr>
                <w:rFonts w:eastAsia="Arial" w:cs="Arial"/>
                <w:sz w:val="18"/>
                <w:szCs w:val="18"/>
                <w:vertAlign w:val="subscript"/>
                <w:lang w:val="en-GB"/>
              </w:rPr>
              <w:t>3</w:t>
            </w:r>
            <w:r w:rsidRPr="716FD4BB">
              <w:rPr>
                <w:rFonts w:eastAsia="Arial" w:cs="Arial"/>
                <w:sz w:val="18"/>
                <w:szCs w:val="18"/>
                <w:lang w:val="en-GB"/>
              </w:rPr>
              <w:t xml:space="preserve"> Research and Education Hub invites stakeholders to join the discussion about possible contributions and responsibilities of the chemical enterprise for transitioning from a linear to a circular economy.</w:t>
            </w:r>
          </w:p>
          <w:p w14:paraId="28B8FC4E" w14:textId="77777777" w:rsidR="00BF6933" w:rsidRPr="00E91657" w:rsidRDefault="00BF6933" w:rsidP="00D93688">
            <w:pPr>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716FD4BB">
              <w:rPr>
                <w:rFonts w:eastAsia="Arial" w:cs="Arial"/>
                <w:sz w:val="18"/>
                <w:szCs w:val="18"/>
                <w:lang w:val="en-GB"/>
              </w:rPr>
              <w:t xml:space="preserve"> </w:t>
            </w:r>
            <w:r w:rsidRPr="00E91657">
              <w:rPr>
                <w:rFonts w:eastAsia="Arial" w:cs="Arial"/>
                <w:sz w:val="18"/>
                <w:szCs w:val="18"/>
                <w:lang w:val="en-GB"/>
              </w:rPr>
              <w:t xml:space="preserve">An important aspect of the workshop is to also sensitize to limitations of circularity and new ways of stakeholder engagement for this endeavour. </w:t>
            </w:r>
          </w:p>
        </w:tc>
        <w:tc>
          <w:tcPr>
            <w:tcW w:w="1453" w:type="pct"/>
            <w:shd w:val="clear" w:color="auto" w:fill="auto"/>
          </w:tcPr>
          <w:p w14:paraId="5BB41221" w14:textId="77777777" w:rsidR="00BF6933" w:rsidRPr="00B439A9"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B439A9">
              <w:rPr>
                <w:rFonts w:eastAsia="Arial" w:cs="Arial"/>
                <w:sz w:val="18"/>
                <w:szCs w:val="18"/>
                <w:lang w:val="en-GB"/>
              </w:rPr>
              <w:t>The focus topics of ISC</w:t>
            </w:r>
            <w:r w:rsidRPr="005F1C6C">
              <w:rPr>
                <w:rFonts w:eastAsia="Arial" w:cs="Arial"/>
                <w:sz w:val="18"/>
                <w:szCs w:val="18"/>
                <w:vertAlign w:val="subscript"/>
                <w:lang w:val="en-GB"/>
              </w:rPr>
              <w:t>3</w:t>
            </w:r>
            <w:r w:rsidRPr="00B439A9">
              <w:rPr>
                <w:rFonts w:eastAsia="Arial" w:cs="Arial"/>
                <w:sz w:val="18"/>
                <w:szCs w:val="18"/>
                <w:lang w:val="en-GB"/>
              </w:rPr>
              <w:t xml:space="preserve"> offer a forum to explore current, hot topics and global challenges under the light of the new systems thinking approach of Sustainable Chemistry. </w:t>
            </w:r>
          </w:p>
          <w:p w14:paraId="26285501" w14:textId="77777777" w:rsidR="00BF6933" w:rsidRPr="00B439A9"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B439A9">
              <w:rPr>
                <w:rFonts w:eastAsia="Arial" w:cs="Arial"/>
                <w:sz w:val="18"/>
                <w:szCs w:val="18"/>
                <w:lang w:val="en-GB"/>
              </w:rPr>
              <w:t>Can Sustainable Chemistry contribute to sustainable energy systems? And vice versa? How? The workshop aims at introducing upcoming aspects and questions, as well as collecting insights and leading questions from stakeholders. This will set the ground for the new Focus Topic starting in 2021.</w:t>
            </w:r>
          </w:p>
          <w:p w14:paraId="7451D91B" w14:textId="77777777" w:rsidR="00BF6933" w:rsidRPr="00995A84" w:rsidRDefault="00BF6933" w:rsidP="00D93688">
            <w:pPr>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p>
        </w:tc>
        <w:tc>
          <w:tcPr>
            <w:tcW w:w="1398" w:type="pct"/>
            <w:shd w:val="clear" w:color="auto" w:fill="auto"/>
          </w:tcPr>
          <w:p w14:paraId="0302E789" w14:textId="77777777" w:rsidR="00BF6933"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sidRPr="00AC2BF1">
              <w:rPr>
                <w:rFonts w:eastAsia="Arial" w:cs="Arial"/>
                <w:sz w:val="18"/>
                <w:szCs w:val="18"/>
                <w:lang w:val="en-GB"/>
              </w:rPr>
              <w:t>As a holistic approach, S</w:t>
            </w:r>
            <w:r>
              <w:rPr>
                <w:rFonts w:eastAsia="Arial" w:cs="Arial"/>
                <w:sz w:val="18"/>
                <w:szCs w:val="18"/>
                <w:lang w:val="en-GB"/>
              </w:rPr>
              <w:t xml:space="preserve">ustainable </w:t>
            </w:r>
            <w:r w:rsidRPr="447DA731">
              <w:rPr>
                <w:rFonts w:eastAsia="Arial" w:cs="Arial"/>
                <w:sz w:val="18"/>
                <w:szCs w:val="18"/>
                <w:lang w:val="en-GB"/>
              </w:rPr>
              <w:t>Chemistry</w:t>
            </w:r>
            <w:r>
              <w:rPr>
                <w:rFonts w:eastAsia="Arial" w:cs="Arial"/>
                <w:sz w:val="18"/>
                <w:szCs w:val="18"/>
                <w:lang w:val="en-GB"/>
              </w:rPr>
              <w:t xml:space="preserve"> embraces gender issues as well as human rights and further social aspects. With its gender </w:t>
            </w:r>
            <w:r w:rsidRPr="447DA731">
              <w:rPr>
                <w:rFonts w:eastAsia="Arial" w:cs="Arial"/>
                <w:sz w:val="18"/>
                <w:szCs w:val="18"/>
                <w:lang w:val="en-GB"/>
              </w:rPr>
              <w:t>activities</w:t>
            </w:r>
            <w:r>
              <w:rPr>
                <w:rFonts w:eastAsia="Arial" w:cs="Arial"/>
                <w:sz w:val="18"/>
                <w:szCs w:val="18"/>
                <w:lang w:val="en-GB"/>
              </w:rPr>
              <w:t>, the ISC</w:t>
            </w:r>
            <w:r w:rsidRPr="00AC2BF1">
              <w:rPr>
                <w:rFonts w:eastAsia="Arial" w:cs="Arial"/>
                <w:sz w:val="18"/>
                <w:szCs w:val="18"/>
                <w:vertAlign w:val="subscript"/>
                <w:lang w:val="en-GB"/>
              </w:rPr>
              <w:t>3</w:t>
            </w:r>
            <w:r>
              <w:rPr>
                <w:rFonts w:eastAsia="Arial" w:cs="Arial"/>
                <w:sz w:val="18"/>
                <w:szCs w:val="18"/>
                <w:lang w:val="en-GB"/>
              </w:rPr>
              <w:t xml:space="preserve"> aims to promote gender related issues with a special focus on women and their role in the transformations towards sustainability. </w:t>
            </w:r>
          </w:p>
          <w:p w14:paraId="217916AA" w14:textId="77777777" w:rsidR="00BF6933" w:rsidRPr="00AC2BF1"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sz w:val="18"/>
                <w:szCs w:val="18"/>
                <w:lang w:val="en-GB"/>
              </w:rPr>
            </w:pPr>
            <w:r>
              <w:rPr>
                <w:rFonts w:eastAsia="Arial" w:cs="Arial"/>
                <w:sz w:val="18"/>
                <w:szCs w:val="18"/>
                <w:lang w:val="en-GB"/>
              </w:rPr>
              <w:t xml:space="preserve">The workshop </w:t>
            </w:r>
            <w:r w:rsidRPr="447DA731">
              <w:rPr>
                <w:rFonts w:eastAsia="Arial" w:cs="Arial"/>
                <w:sz w:val="18"/>
                <w:szCs w:val="18"/>
                <w:lang w:val="en-GB"/>
              </w:rPr>
              <w:t>invites</w:t>
            </w:r>
            <w:r>
              <w:rPr>
                <w:rFonts w:eastAsia="Arial" w:cs="Arial"/>
                <w:sz w:val="18"/>
                <w:szCs w:val="18"/>
                <w:lang w:val="en-GB"/>
              </w:rPr>
              <w:t xml:space="preserve"> you to reflect on the gender related topics across sectors which might be relevant for Sustainable Chemistry. The discussion will focus on the question, how women can benefit from Sustainable Chemistry and vice versa. </w:t>
            </w:r>
          </w:p>
        </w:tc>
      </w:tr>
      <w:tr w:rsidR="00BF6933" w:rsidRPr="00537263" w14:paraId="49189C74" w14:textId="77777777" w:rsidTr="00D93688">
        <w:tc>
          <w:tcPr>
            <w:cnfStyle w:val="001000000000" w:firstRow="0" w:lastRow="0" w:firstColumn="1" w:lastColumn="0" w:oddVBand="0" w:evenVBand="0" w:oddHBand="0" w:evenHBand="0" w:firstRowFirstColumn="0" w:firstRowLastColumn="0" w:lastRowFirstColumn="0" w:lastRowLastColumn="0"/>
            <w:tcW w:w="618" w:type="pct"/>
            <w:shd w:val="clear" w:color="auto" w:fill="auto"/>
          </w:tcPr>
          <w:p w14:paraId="39FB2516" w14:textId="77777777" w:rsidR="00BF6933" w:rsidRDefault="00BF6933" w:rsidP="00D93688">
            <w:pPr>
              <w:tabs>
                <w:tab w:val="left" w:pos="915"/>
              </w:tabs>
              <w:spacing w:after="0"/>
              <w:rPr>
                <w:rFonts w:eastAsia="Arial" w:cs="Arial"/>
                <w:b w:val="0"/>
                <w:bCs w:val="0"/>
                <w:caps w:val="0"/>
                <w:sz w:val="18"/>
                <w:szCs w:val="18"/>
                <w:lang w:val="en-GB"/>
              </w:rPr>
            </w:pPr>
            <w:r w:rsidRPr="007D2116">
              <w:rPr>
                <w:rFonts w:eastAsia="Arial" w:cs="Arial"/>
                <w:sz w:val="18"/>
                <w:szCs w:val="18"/>
                <w:lang w:val="en-GB"/>
              </w:rPr>
              <w:t>Chair</w:t>
            </w:r>
          </w:p>
          <w:p w14:paraId="72CA80F3" w14:textId="77777777" w:rsidR="00BF6933" w:rsidRDefault="00BF6933" w:rsidP="00D93688">
            <w:pPr>
              <w:tabs>
                <w:tab w:val="left" w:pos="915"/>
              </w:tabs>
              <w:spacing w:after="0"/>
              <w:rPr>
                <w:rFonts w:eastAsia="Arial" w:cs="Arial"/>
                <w:sz w:val="18"/>
                <w:szCs w:val="18"/>
                <w:lang w:val="en-GB"/>
              </w:rPr>
            </w:pPr>
          </w:p>
          <w:p w14:paraId="5DC1E0D0" w14:textId="77777777" w:rsidR="00BF6933" w:rsidRPr="007D2116" w:rsidRDefault="00BF6933" w:rsidP="00D93688">
            <w:pPr>
              <w:tabs>
                <w:tab w:val="left" w:pos="915"/>
              </w:tabs>
              <w:spacing w:after="0"/>
              <w:rPr>
                <w:rFonts w:eastAsia="Arial" w:cs="Arial"/>
                <w:b w:val="0"/>
                <w:bCs w:val="0"/>
                <w:caps w:val="0"/>
                <w:sz w:val="18"/>
                <w:szCs w:val="18"/>
                <w:lang w:val="en-GB"/>
              </w:rPr>
            </w:pPr>
          </w:p>
          <w:p w14:paraId="71DA7330" w14:textId="77777777" w:rsidR="00BF6933" w:rsidRPr="007D2116" w:rsidRDefault="00BF6933" w:rsidP="00D93688">
            <w:pPr>
              <w:tabs>
                <w:tab w:val="left" w:pos="915"/>
              </w:tabs>
              <w:spacing w:after="0"/>
              <w:rPr>
                <w:rFonts w:eastAsia="Arial" w:cs="Arial"/>
                <w:b w:val="0"/>
                <w:bCs w:val="0"/>
                <w:caps w:val="0"/>
                <w:sz w:val="18"/>
                <w:szCs w:val="18"/>
                <w:lang w:val="en-GB"/>
              </w:rPr>
            </w:pPr>
            <w:r w:rsidRPr="007D2116">
              <w:rPr>
                <w:rFonts w:eastAsia="Arial" w:cs="Arial"/>
                <w:sz w:val="18"/>
                <w:szCs w:val="18"/>
                <w:lang w:val="en-GB"/>
              </w:rPr>
              <w:t>Facilitation</w:t>
            </w:r>
          </w:p>
          <w:p w14:paraId="6481DA4B" w14:textId="77777777" w:rsidR="00BF6933" w:rsidRDefault="00BF6933" w:rsidP="00D93688">
            <w:pPr>
              <w:tabs>
                <w:tab w:val="left" w:pos="915"/>
              </w:tabs>
              <w:spacing w:after="0"/>
              <w:rPr>
                <w:rFonts w:eastAsia="Arial" w:cs="Arial"/>
                <w:b w:val="0"/>
                <w:bCs w:val="0"/>
                <w:caps w:val="0"/>
                <w:sz w:val="18"/>
                <w:szCs w:val="18"/>
                <w:lang w:val="en-GB"/>
              </w:rPr>
            </w:pPr>
          </w:p>
          <w:p w14:paraId="64A051C6" w14:textId="77777777" w:rsidR="00BF6933" w:rsidRDefault="00BF6933" w:rsidP="00D93688">
            <w:pPr>
              <w:tabs>
                <w:tab w:val="left" w:pos="915"/>
              </w:tabs>
              <w:spacing w:after="0"/>
              <w:rPr>
                <w:rFonts w:eastAsia="Arial" w:cs="Arial"/>
                <w:b w:val="0"/>
                <w:bCs w:val="0"/>
                <w:caps w:val="0"/>
                <w:sz w:val="18"/>
                <w:szCs w:val="18"/>
                <w:lang w:val="en-GB"/>
              </w:rPr>
            </w:pPr>
          </w:p>
          <w:p w14:paraId="756E13A9" w14:textId="77777777" w:rsidR="00BF6933" w:rsidRPr="007D2116" w:rsidRDefault="00BF6933" w:rsidP="00D93688">
            <w:pPr>
              <w:tabs>
                <w:tab w:val="left" w:pos="915"/>
              </w:tabs>
              <w:spacing w:after="0"/>
              <w:rPr>
                <w:rFonts w:eastAsia="Arial" w:cs="Arial"/>
                <w:sz w:val="18"/>
                <w:szCs w:val="18"/>
                <w:lang w:val="en-GB"/>
              </w:rPr>
            </w:pPr>
            <w:r w:rsidRPr="007D2116">
              <w:rPr>
                <w:rFonts w:eastAsia="Arial" w:cs="Arial"/>
                <w:sz w:val="18"/>
                <w:szCs w:val="18"/>
                <w:lang w:val="en-GB"/>
              </w:rPr>
              <w:t>Discussants</w:t>
            </w:r>
          </w:p>
        </w:tc>
        <w:tc>
          <w:tcPr>
            <w:tcW w:w="1531" w:type="pct"/>
            <w:shd w:val="clear" w:color="auto" w:fill="auto"/>
          </w:tcPr>
          <w:p w14:paraId="1AF52877"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Pr>
                <w:rFonts w:eastAsia="Arial" w:cs="Arial"/>
                <w:i/>
                <w:iCs/>
                <w:sz w:val="18"/>
                <w:szCs w:val="18"/>
                <w:lang w:val="en-GB"/>
              </w:rPr>
              <w:t xml:space="preserve">Prof. Dr. Klaus Kümmerer, </w:t>
            </w:r>
          </w:p>
          <w:p w14:paraId="4A1E30A0"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Pr>
                <w:rFonts w:eastAsia="Arial" w:cs="Arial"/>
                <w:i/>
                <w:iCs/>
                <w:sz w:val="18"/>
                <w:szCs w:val="18"/>
                <w:lang w:val="en-GB"/>
              </w:rPr>
              <w:t>ISC</w:t>
            </w:r>
            <w:r>
              <w:rPr>
                <w:rFonts w:eastAsia="Arial" w:cs="Arial"/>
                <w:i/>
                <w:sz w:val="18"/>
                <w:szCs w:val="18"/>
                <w:vertAlign w:val="subscript"/>
                <w:lang w:val="en-GB"/>
              </w:rPr>
              <w:t>3</w:t>
            </w:r>
            <w:r>
              <w:rPr>
                <w:rFonts w:eastAsia="Arial" w:cs="Arial"/>
                <w:i/>
                <w:iCs/>
                <w:sz w:val="18"/>
                <w:szCs w:val="18"/>
                <w:lang w:val="en-GB"/>
              </w:rPr>
              <w:t xml:space="preserve"> Research and Education Hub</w:t>
            </w:r>
          </w:p>
          <w:p w14:paraId="033C4A56"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sz w:val="18"/>
                <w:szCs w:val="18"/>
                <w:lang w:val="en-GB"/>
              </w:rPr>
            </w:pPr>
          </w:p>
          <w:p w14:paraId="3AFC8169"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sz w:val="18"/>
                <w:szCs w:val="18"/>
                <w:lang w:val="en-GB"/>
              </w:rPr>
            </w:pPr>
            <w:r>
              <w:rPr>
                <w:rFonts w:eastAsia="Arial" w:cs="Arial"/>
                <w:i/>
                <w:sz w:val="18"/>
                <w:szCs w:val="18"/>
                <w:lang w:val="en-GB"/>
              </w:rPr>
              <w:t>Dr. Myriam Elschami</w:t>
            </w:r>
          </w:p>
          <w:p w14:paraId="03FD6D85"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Pr>
                <w:rFonts w:eastAsia="Arial" w:cs="Arial"/>
                <w:i/>
                <w:iCs/>
                <w:sz w:val="18"/>
                <w:szCs w:val="18"/>
                <w:lang w:val="en-GB"/>
              </w:rPr>
              <w:t>ISC</w:t>
            </w:r>
            <w:r>
              <w:rPr>
                <w:rFonts w:eastAsia="Arial" w:cs="Arial"/>
                <w:i/>
                <w:sz w:val="18"/>
                <w:szCs w:val="18"/>
                <w:vertAlign w:val="subscript"/>
                <w:lang w:val="en-GB"/>
              </w:rPr>
              <w:t>3</w:t>
            </w:r>
            <w:r>
              <w:rPr>
                <w:rFonts w:eastAsia="Arial" w:cs="Arial"/>
                <w:i/>
                <w:iCs/>
                <w:sz w:val="18"/>
                <w:szCs w:val="18"/>
                <w:lang w:val="en-GB"/>
              </w:rPr>
              <w:t xml:space="preserve"> Research and Education Hub</w:t>
            </w:r>
          </w:p>
          <w:p w14:paraId="2C5F3FAA"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p>
          <w:p w14:paraId="5D1A2703"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Pr>
                <w:rFonts w:eastAsia="Arial" w:cs="Arial"/>
                <w:i/>
                <w:iCs/>
                <w:sz w:val="18"/>
                <w:szCs w:val="18"/>
                <w:lang w:val="en-GB"/>
              </w:rPr>
              <w:t>Dr. Christian Hagelüken</w:t>
            </w:r>
          </w:p>
          <w:p w14:paraId="4F577827"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Pr>
                <w:rFonts w:eastAsia="Arial" w:cs="Arial"/>
                <w:i/>
                <w:iCs/>
                <w:sz w:val="18"/>
                <w:szCs w:val="18"/>
                <w:lang w:val="en-GB"/>
              </w:rPr>
              <w:t xml:space="preserve">Director EU Government Affairs </w:t>
            </w:r>
          </w:p>
          <w:p w14:paraId="69A956BE" w14:textId="1781525F" w:rsidR="00BF6933" w:rsidRPr="00E9371A"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sz w:val="18"/>
                <w:szCs w:val="18"/>
                <w:vertAlign w:val="subscript"/>
                <w:lang w:val="en-GB"/>
              </w:rPr>
            </w:pPr>
            <w:r>
              <w:rPr>
                <w:rFonts w:eastAsia="Arial" w:cs="Arial"/>
                <w:i/>
                <w:iCs/>
                <w:sz w:val="18"/>
                <w:szCs w:val="18"/>
                <w:lang w:val="en-GB"/>
              </w:rPr>
              <w:t>Umicore AG &amp; Co KG</w:t>
            </w:r>
            <w:r w:rsidRPr="008240A1">
              <w:rPr>
                <w:rFonts w:eastAsia="Arial" w:cs="Arial"/>
                <w:i/>
                <w:iCs/>
                <w:sz w:val="18"/>
                <w:szCs w:val="18"/>
                <w:lang w:val="en-GB"/>
              </w:rPr>
              <w:t xml:space="preserve"> </w:t>
            </w:r>
          </w:p>
        </w:tc>
        <w:tc>
          <w:tcPr>
            <w:tcW w:w="1453" w:type="pct"/>
            <w:shd w:val="clear" w:color="auto" w:fill="auto"/>
          </w:tcPr>
          <w:p w14:paraId="2071AA6A" w14:textId="77777777" w:rsidR="00BF6933" w:rsidRPr="00064C5B"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064C5B">
              <w:rPr>
                <w:rFonts w:eastAsia="Arial" w:cs="Arial"/>
                <w:i/>
                <w:iCs/>
                <w:sz w:val="18"/>
                <w:szCs w:val="18"/>
                <w:lang w:val="en-GB"/>
              </w:rPr>
              <w:t>Romina Laumann</w:t>
            </w:r>
            <w:r w:rsidRPr="00E405D1">
              <w:rPr>
                <w:lang w:val="en-GB"/>
              </w:rPr>
              <w:br/>
            </w:r>
            <w:r w:rsidRPr="00064C5B">
              <w:rPr>
                <w:rFonts w:eastAsia="Arial" w:cs="Arial"/>
                <w:i/>
                <w:iCs/>
                <w:sz w:val="18"/>
                <w:szCs w:val="18"/>
                <w:lang w:val="en-GB"/>
              </w:rPr>
              <w:t>ISC</w:t>
            </w:r>
            <w:r w:rsidRPr="00064C5B">
              <w:rPr>
                <w:rFonts w:eastAsia="Arial" w:cs="Arial"/>
                <w:i/>
                <w:iCs/>
                <w:sz w:val="18"/>
                <w:szCs w:val="18"/>
                <w:vertAlign w:val="subscript"/>
                <w:lang w:val="en-GB"/>
              </w:rPr>
              <w:t>3</w:t>
            </w:r>
            <w:r w:rsidRPr="00064C5B">
              <w:rPr>
                <w:rFonts w:eastAsia="Arial" w:cs="Arial"/>
                <w:i/>
                <w:iCs/>
                <w:sz w:val="18"/>
                <w:szCs w:val="18"/>
                <w:lang w:val="en-GB"/>
              </w:rPr>
              <w:t xml:space="preserve"> </w:t>
            </w:r>
            <w:r w:rsidRPr="440B6649">
              <w:rPr>
                <w:rFonts w:eastAsia="Arial" w:cs="Arial"/>
                <w:i/>
                <w:iCs/>
                <w:sz w:val="18"/>
                <w:szCs w:val="18"/>
                <w:lang w:val="en-GB"/>
              </w:rPr>
              <w:t>Head Office</w:t>
            </w:r>
          </w:p>
          <w:p w14:paraId="43A373DB" w14:textId="77777777" w:rsidR="00BF6933" w:rsidRPr="00064C5B"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p>
          <w:p w14:paraId="70A0801B" w14:textId="77777777" w:rsidR="00BF6933" w:rsidRPr="00064C5B" w:rsidRDefault="00BF6933" w:rsidP="00D93688">
            <w:pPr>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7F8BC989">
              <w:rPr>
                <w:rFonts w:eastAsia="Arial" w:cs="Arial"/>
                <w:i/>
                <w:iCs/>
                <w:sz w:val="18"/>
                <w:szCs w:val="18"/>
                <w:lang w:val="en-GB"/>
              </w:rPr>
              <w:t xml:space="preserve">Romina Laumann, </w:t>
            </w:r>
            <w:r w:rsidRPr="747C2BE5">
              <w:rPr>
                <w:rFonts w:eastAsia="Arial" w:cs="Arial"/>
                <w:i/>
                <w:iCs/>
                <w:sz w:val="18"/>
                <w:szCs w:val="18"/>
                <w:lang w:val="en-GB"/>
              </w:rPr>
              <w:t>Dr.</w:t>
            </w:r>
            <w:r>
              <w:rPr>
                <w:rFonts w:eastAsia="Arial" w:cs="Arial"/>
                <w:i/>
                <w:iCs/>
                <w:sz w:val="18"/>
                <w:szCs w:val="18"/>
                <w:lang w:val="en-GB"/>
              </w:rPr>
              <w:t xml:space="preserve"> </w:t>
            </w:r>
            <w:r w:rsidRPr="7F8BC989">
              <w:rPr>
                <w:rFonts w:eastAsia="Arial" w:cs="Arial"/>
                <w:i/>
                <w:iCs/>
                <w:sz w:val="18"/>
                <w:szCs w:val="18"/>
                <w:lang w:val="en-GB"/>
              </w:rPr>
              <w:t>Dorota Bartkowiak, Clara Martínez</w:t>
            </w:r>
            <w:r w:rsidRPr="5496A3DA">
              <w:rPr>
                <w:rFonts w:eastAsia="Arial" w:cs="Arial"/>
                <w:i/>
                <w:iCs/>
                <w:sz w:val="18"/>
                <w:szCs w:val="18"/>
                <w:lang w:val="en-GB"/>
              </w:rPr>
              <w:t xml:space="preserve">, Oleg </w:t>
            </w:r>
            <w:r w:rsidRPr="22EAEAAB">
              <w:rPr>
                <w:rFonts w:eastAsia="Arial" w:cs="Arial"/>
                <w:i/>
                <w:iCs/>
                <w:sz w:val="18"/>
                <w:szCs w:val="18"/>
                <w:lang w:val="en-GB"/>
              </w:rPr>
              <w:t>Ditkovskiy</w:t>
            </w:r>
            <w:r w:rsidRPr="00604A30">
              <w:rPr>
                <w:lang w:val="en-GB"/>
              </w:rPr>
              <w:br/>
            </w:r>
          </w:p>
          <w:p w14:paraId="585F8D0F" w14:textId="77777777" w:rsidR="00BF6933" w:rsidRPr="008240A1" w:rsidRDefault="00BF6933" w:rsidP="00D93688">
            <w:pPr>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8240A1">
              <w:rPr>
                <w:rFonts w:eastAsia="Arial" w:cs="Arial"/>
                <w:i/>
                <w:iCs/>
                <w:sz w:val="18"/>
                <w:szCs w:val="18"/>
              </w:rPr>
              <w:t xml:space="preserve">Prof. Klaus Kümmerer, </w:t>
            </w:r>
            <w:r w:rsidRPr="001F6556">
              <w:rPr>
                <w:rFonts w:eastAsia="Arial" w:cs="Arial"/>
                <w:i/>
                <w:iCs/>
                <w:sz w:val="18"/>
                <w:szCs w:val="18"/>
              </w:rPr>
              <w:t xml:space="preserve">Leuphana University Lüneburg. </w:t>
            </w:r>
            <w:r w:rsidRPr="008240A1">
              <w:rPr>
                <w:rFonts w:eastAsia="Arial" w:cs="Arial"/>
                <w:i/>
                <w:iCs/>
                <w:sz w:val="18"/>
                <w:szCs w:val="18"/>
                <w:lang w:val="en-GB"/>
              </w:rPr>
              <w:t>Director of ISC</w:t>
            </w:r>
            <w:r w:rsidRPr="008240A1">
              <w:rPr>
                <w:rFonts w:eastAsia="Arial" w:cs="Arial"/>
                <w:i/>
                <w:iCs/>
                <w:sz w:val="18"/>
                <w:szCs w:val="18"/>
                <w:vertAlign w:val="subscript"/>
                <w:lang w:val="en-GB"/>
              </w:rPr>
              <w:t>3</w:t>
            </w:r>
            <w:r w:rsidRPr="008240A1">
              <w:rPr>
                <w:rFonts w:eastAsia="Arial" w:cs="Arial"/>
                <w:i/>
                <w:iCs/>
                <w:sz w:val="18"/>
                <w:szCs w:val="18"/>
                <w:lang w:val="en-GB"/>
              </w:rPr>
              <w:t xml:space="preserve"> Research and Education Hub</w:t>
            </w:r>
          </w:p>
          <w:p w14:paraId="64B35F06" w14:textId="77777777" w:rsidR="00BF6933" w:rsidRPr="008240A1" w:rsidRDefault="00BF6933" w:rsidP="00D93688">
            <w:pPr>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8240A1">
              <w:rPr>
                <w:rFonts w:eastAsia="Arial" w:cs="Arial"/>
                <w:i/>
                <w:iCs/>
                <w:sz w:val="18"/>
                <w:szCs w:val="18"/>
                <w:lang w:val="en-GB"/>
              </w:rPr>
              <w:lastRenderedPageBreak/>
              <w:t xml:space="preserve">Assoc. </w:t>
            </w:r>
            <w:r w:rsidRPr="00604A30">
              <w:rPr>
                <w:rFonts w:eastAsia="Arial" w:cs="Arial"/>
                <w:i/>
                <w:iCs/>
                <w:sz w:val="18"/>
                <w:szCs w:val="18"/>
                <w:lang w:val="en-GB"/>
              </w:rPr>
              <w:t xml:space="preserve">Prof. Anwar Jardine, </w:t>
            </w:r>
            <w:r w:rsidRPr="008240A1">
              <w:rPr>
                <w:rFonts w:eastAsia="Arial" w:cs="Arial"/>
                <w:i/>
                <w:iCs/>
                <w:sz w:val="18"/>
                <w:szCs w:val="18"/>
                <w:lang w:val="en-GB"/>
              </w:rPr>
              <w:t>Department of Chemistry, University of Cape Town, South Africa</w:t>
            </w:r>
          </w:p>
          <w:p w14:paraId="50515C92" w14:textId="77777777" w:rsidR="00BF6933" w:rsidRPr="008240A1" w:rsidRDefault="00BF6933" w:rsidP="00D93688">
            <w:pPr>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604A30">
              <w:rPr>
                <w:rFonts w:eastAsia="Arial" w:cs="Arial"/>
                <w:i/>
                <w:iCs/>
                <w:sz w:val="18"/>
                <w:szCs w:val="18"/>
                <w:lang w:val="en-GB"/>
              </w:rPr>
              <w:t xml:space="preserve">Hanna Ewa Dura, </w:t>
            </w:r>
            <w:r w:rsidRPr="008240A1">
              <w:rPr>
                <w:rFonts w:eastAsia="Arial" w:cs="Arial"/>
                <w:i/>
                <w:iCs/>
                <w:sz w:val="18"/>
                <w:szCs w:val="18"/>
                <w:lang w:val="en-GB"/>
              </w:rPr>
              <w:t>Research Assistant, DECHEMA</w:t>
            </w:r>
          </w:p>
          <w:p w14:paraId="5C591C63" w14:textId="77777777" w:rsidR="00BF6933" w:rsidRPr="008240A1" w:rsidRDefault="00BF6933" w:rsidP="00D93688">
            <w:pPr>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604A30">
              <w:rPr>
                <w:rFonts w:eastAsia="Arial" w:cs="Arial"/>
                <w:i/>
                <w:iCs/>
                <w:sz w:val="18"/>
                <w:szCs w:val="18"/>
                <w:lang w:val="en-GB"/>
              </w:rPr>
              <w:t xml:space="preserve">Torsten Schwab, </w:t>
            </w:r>
            <w:r w:rsidRPr="008240A1">
              <w:rPr>
                <w:rFonts w:eastAsia="Arial" w:cs="Arial"/>
                <w:i/>
                <w:iCs/>
                <w:sz w:val="18"/>
                <w:szCs w:val="18"/>
                <w:lang w:val="en-GB"/>
              </w:rPr>
              <w:t>Head of Team, International PtX Hub</w:t>
            </w:r>
          </w:p>
          <w:p w14:paraId="61A2E984" w14:textId="77777777" w:rsidR="00BF6933" w:rsidRPr="008240A1" w:rsidRDefault="00BF6933" w:rsidP="00D93688">
            <w:pPr>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604A30">
              <w:rPr>
                <w:rFonts w:eastAsia="Arial" w:cs="Arial"/>
                <w:i/>
                <w:iCs/>
                <w:sz w:val="18"/>
                <w:szCs w:val="18"/>
                <w:lang w:val="en-GB"/>
              </w:rPr>
              <w:t xml:space="preserve">Dr. </w:t>
            </w:r>
            <w:r w:rsidRPr="008240A1">
              <w:rPr>
                <w:rFonts w:eastAsia="Arial" w:cs="Arial"/>
                <w:i/>
                <w:iCs/>
                <w:sz w:val="18"/>
                <w:szCs w:val="18"/>
                <w:lang w:val="en-GB"/>
              </w:rPr>
              <w:t>Wilson Sierra, Head Renewable Energy, Energy Directorate, Ministry of Industry, Energy and Mining, Uruguay</w:t>
            </w:r>
          </w:p>
          <w:p w14:paraId="41E547D7" w14:textId="77777777" w:rsidR="00BF6933" w:rsidRPr="00604A30" w:rsidRDefault="00BF6933" w:rsidP="00D93688">
            <w:pPr>
              <w:spacing w:after="0"/>
              <w:cnfStyle w:val="000000000000" w:firstRow="0" w:lastRow="0" w:firstColumn="0" w:lastColumn="0" w:oddVBand="0" w:evenVBand="0" w:oddHBand="0" w:evenHBand="0" w:firstRowFirstColumn="0" w:firstRowLastColumn="0" w:lastRowFirstColumn="0" w:lastRowLastColumn="0"/>
              <w:rPr>
                <w:rFonts w:eastAsia="Arial" w:cs="Arial"/>
                <w:i/>
                <w:sz w:val="18"/>
                <w:szCs w:val="18"/>
                <w:lang w:val="en-GB"/>
              </w:rPr>
            </w:pPr>
            <w:r w:rsidRPr="008240A1">
              <w:rPr>
                <w:rFonts w:eastAsia="Arial" w:cs="Arial"/>
                <w:i/>
                <w:iCs/>
                <w:sz w:val="18"/>
                <w:szCs w:val="18"/>
                <w:lang w:val="en-GB"/>
              </w:rPr>
              <w:t xml:space="preserve">Dr. Alexis Bazzanella, Head of Research and Project Coordination. </w:t>
            </w:r>
            <w:r w:rsidRPr="001F6556">
              <w:rPr>
                <w:rFonts w:eastAsia="Arial" w:cs="Arial"/>
                <w:i/>
                <w:iCs/>
                <w:sz w:val="18"/>
                <w:szCs w:val="18"/>
              </w:rPr>
              <w:t>Director of ISC</w:t>
            </w:r>
            <w:r w:rsidRPr="001F6556">
              <w:rPr>
                <w:rFonts w:eastAsia="Arial" w:cs="Arial"/>
                <w:i/>
                <w:iCs/>
                <w:sz w:val="18"/>
                <w:szCs w:val="18"/>
                <w:vertAlign w:val="subscript"/>
              </w:rPr>
              <w:t>3</w:t>
            </w:r>
            <w:r w:rsidRPr="001F6556">
              <w:rPr>
                <w:rFonts w:eastAsia="Arial" w:cs="Arial"/>
                <w:i/>
                <w:iCs/>
                <w:sz w:val="18"/>
                <w:szCs w:val="18"/>
              </w:rPr>
              <w:t xml:space="preserve"> Innovation Hub. </w:t>
            </w:r>
          </w:p>
        </w:tc>
        <w:tc>
          <w:tcPr>
            <w:tcW w:w="1398" w:type="pct"/>
            <w:shd w:val="clear" w:color="auto" w:fill="auto"/>
          </w:tcPr>
          <w:p w14:paraId="1401E99C" w14:textId="77777777" w:rsidR="00BF6933" w:rsidRPr="00A216B2"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vertAlign w:val="subscript"/>
              </w:rPr>
            </w:pPr>
            <w:r w:rsidRPr="00A216B2">
              <w:rPr>
                <w:rFonts w:eastAsia="Arial" w:cs="Arial"/>
                <w:i/>
                <w:iCs/>
                <w:sz w:val="18"/>
                <w:szCs w:val="18"/>
              </w:rPr>
              <w:lastRenderedPageBreak/>
              <w:t>Agnes Dittmar, ISC</w:t>
            </w:r>
            <w:r w:rsidRPr="00A216B2">
              <w:rPr>
                <w:rFonts w:eastAsia="Arial" w:cs="Arial"/>
                <w:i/>
                <w:iCs/>
                <w:sz w:val="18"/>
                <w:szCs w:val="18"/>
                <w:vertAlign w:val="subscript"/>
              </w:rPr>
              <w:t>3</w:t>
            </w:r>
          </w:p>
          <w:p w14:paraId="286BCBBB"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rPr>
            </w:pPr>
          </w:p>
          <w:p w14:paraId="4A739867" w14:textId="77777777" w:rsidR="00BF6933" w:rsidRPr="00A216B2"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rPr>
            </w:pPr>
          </w:p>
          <w:p w14:paraId="4FAA8E98" w14:textId="77777777" w:rsidR="00BF6933" w:rsidRPr="00A216B2"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vertAlign w:val="subscript"/>
              </w:rPr>
            </w:pPr>
            <w:r w:rsidRPr="00A216B2">
              <w:rPr>
                <w:rFonts w:eastAsia="Arial" w:cs="Arial"/>
                <w:i/>
                <w:iCs/>
                <w:sz w:val="18"/>
                <w:szCs w:val="18"/>
              </w:rPr>
              <w:t>Janina Haubenreißer, ISC</w:t>
            </w:r>
            <w:r w:rsidRPr="00A216B2">
              <w:rPr>
                <w:rFonts w:eastAsia="Arial" w:cs="Arial"/>
                <w:i/>
                <w:iCs/>
                <w:sz w:val="18"/>
                <w:szCs w:val="18"/>
                <w:vertAlign w:val="subscript"/>
              </w:rPr>
              <w:t>3</w:t>
            </w:r>
          </w:p>
          <w:p w14:paraId="5D2D3BA0" w14:textId="77777777" w:rsidR="00BF6933"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rPr>
            </w:pPr>
          </w:p>
          <w:p w14:paraId="2B55643C" w14:textId="77777777" w:rsidR="00BF6933" w:rsidRPr="00A216B2"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rPr>
            </w:pPr>
          </w:p>
          <w:p w14:paraId="05F315FC" w14:textId="77777777" w:rsidR="00BF6933" w:rsidRPr="00E00005"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E00005">
              <w:rPr>
                <w:rFonts w:eastAsia="Arial" w:cs="Arial"/>
                <w:i/>
                <w:iCs/>
                <w:sz w:val="18"/>
                <w:szCs w:val="18"/>
                <w:lang w:val="en-GB"/>
              </w:rPr>
              <w:t>Prof. Dr. Dr. Vânia Zuin, University São Paulo</w:t>
            </w:r>
          </w:p>
          <w:p w14:paraId="599F2343" w14:textId="77777777" w:rsidR="00BF6933" w:rsidRPr="00E405D1" w:rsidRDefault="00BF6933" w:rsidP="00D93688">
            <w:pPr>
              <w:tabs>
                <w:tab w:val="left" w:pos="915"/>
              </w:tabs>
              <w:spacing w:after="0"/>
              <w:cnfStyle w:val="000000000000" w:firstRow="0" w:lastRow="0" w:firstColumn="0" w:lastColumn="0" w:oddVBand="0" w:evenVBand="0" w:oddHBand="0" w:evenHBand="0" w:firstRowFirstColumn="0" w:firstRowLastColumn="0" w:lastRowFirstColumn="0" w:lastRowLastColumn="0"/>
              <w:rPr>
                <w:rFonts w:eastAsia="Arial" w:cs="Arial"/>
                <w:i/>
                <w:iCs/>
                <w:sz w:val="18"/>
                <w:szCs w:val="18"/>
                <w:lang w:val="en-GB"/>
              </w:rPr>
            </w:pPr>
            <w:r w:rsidRPr="00E405D1">
              <w:rPr>
                <w:rFonts w:eastAsia="Arial" w:cs="Arial"/>
                <w:i/>
                <w:iCs/>
                <w:sz w:val="18"/>
                <w:szCs w:val="18"/>
                <w:lang w:val="en-GB"/>
              </w:rPr>
              <w:t>Sascha Gabizon, Women Engage for a Common Future (WECF)</w:t>
            </w:r>
          </w:p>
        </w:tc>
      </w:tr>
      <w:tr w:rsidR="00BF6933" w:rsidRPr="00537263" w14:paraId="1127D801" w14:textId="77777777" w:rsidTr="00D93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pct"/>
            <w:shd w:val="clear" w:color="auto" w:fill="E1E6E7" w:themeFill="accent6" w:themeFillTint="33"/>
          </w:tcPr>
          <w:p w14:paraId="5036E32F" w14:textId="77777777" w:rsidR="00BF6933" w:rsidRPr="00E405D1" w:rsidRDefault="00BF6933" w:rsidP="00D93688">
            <w:pPr>
              <w:tabs>
                <w:tab w:val="left" w:pos="915"/>
              </w:tabs>
              <w:rPr>
                <w:rFonts w:eastAsia="Arial" w:cs="Arial"/>
                <w:sz w:val="18"/>
                <w:szCs w:val="18"/>
                <w:lang w:val="en-GB"/>
              </w:rPr>
            </w:pPr>
          </w:p>
        </w:tc>
        <w:tc>
          <w:tcPr>
            <w:tcW w:w="1531" w:type="pct"/>
            <w:shd w:val="clear" w:color="auto" w:fill="E1E6E7" w:themeFill="accent6" w:themeFillTint="33"/>
          </w:tcPr>
          <w:p w14:paraId="64B66221" w14:textId="77777777" w:rsidR="00BF6933" w:rsidRPr="00E405D1"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iCs/>
                <w:sz w:val="18"/>
                <w:szCs w:val="18"/>
                <w:lang w:val="en-GB"/>
              </w:rPr>
            </w:pPr>
          </w:p>
        </w:tc>
        <w:tc>
          <w:tcPr>
            <w:tcW w:w="1453" w:type="pct"/>
            <w:shd w:val="clear" w:color="auto" w:fill="E1E6E7" w:themeFill="accent6" w:themeFillTint="33"/>
          </w:tcPr>
          <w:p w14:paraId="43DF86F2" w14:textId="77777777" w:rsidR="00BF6933" w:rsidRPr="00E405D1"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iCs/>
                <w:sz w:val="18"/>
                <w:szCs w:val="18"/>
                <w:lang w:val="en-GB"/>
              </w:rPr>
            </w:pPr>
          </w:p>
        </w:tc>
        <w:tc>
          <w:tcPr>
            <w:tcW w:w="1398" w:type="pct"/>
            <w:shd w:val="clear" w:color="auto" w:fill="E1E6E7" w:themeFill="accent6" w:themeFillTint="33"/>
          </w:tcPr>
          <w:p w14:paraId="7148CE86" w14:textId="77777777" w:rsidR="00BF6933" w:rsidRPr="00E405D1" w:rsidRDefault="00BF6933" w:rsidP="00D93688">
            <w:pPr>
              <w:tabs>
                <w:tab w:val="left" w:pos="915"/>
              </w:tabs>
              <w:cnfStyle w:val="000000100000" w:firstRow="0" w:lastRow="0" w:firstColumn="0" w:lastColumn="0" w:oddVBand="0" w:evenVBand="0" w:oddHBand="1" w:evenHBand="0" w:firstRowFirstColumn="0" w:firstRowLastColumn="0" w:lastRowFirstColumn="0" w:lastRowLastColumn="0"/>
              <w:rPr>
                <w:rFonts w:eastAsia="Arial" w:cs="Arial"/>
                <w:i/>
                <w:iCs/>
                <w:sz w:val="18"/>
                <w:szCs w:val="18"/>
                <w:lang w:val="en-GB"/>
              </w:rPr>
            </w:pPr>
          </w:p>
        </w:tc>
      </w:tr>
    </w:tbl>
    <w:p w14:paraId="1CFD0AE9" w14:textId="77777777" w:rsidR="005C6FCC" w:rsidRPr="00BF6933" w:rsidRDefault="005C6FCC" w:rsidP="00D32793">
      <w:pPr>
        <w:tabs>
          <w:tab w:val="left" w:pos="915"/>
        </w:tabs>
        <w:rPr>
          <w:lang w:val="en-GB"/>
        </w:rPr>
      </w:pPr>
    </w:p>
    <w:sectPr w:rsidR="005C6FCC" w:rsidRPr="00BF6933" w:rsidSect="007D2116">
      <w:headerReference w:type="default" r:id="rId17"/>
      <w:footerReference w:type="default" r:id="rId18"/>
      <w:pgSz w:w="16838" w:h="11906" w:orient="landscape" w:code="9"/>
      <w:pgMar w:top="1418" w:right="2739" w:bottom="1418" w:left="1134" w:header="709" w:footer="4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B1D4D4D" w16cex:dateUtc="2020-10-22T1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240AA" w14:textId="77777777" w:rsidR="004D7F31" w:rsidRDefault="004D7F31" w:rsidP="004D4C03">
      <w:pPr>
        <w:spacing w:after="0"/>
      </w:pPr>
      <w:r>
        <w:separator/>
      </w:r>
    </w:p>
  </w:endnote>
  <w:endnote w:type="continuationSeparator" w:id="0">
    <w:p w14:paraId="38A3AC22" w14:textId="77777777" w:rsidR="004D7F31" w:rsidRDefault="004D7F31" w:rsidP="004D4C03">
      <w:pPr>
        <w:spacing w:after="0"/>
      </w:pPr>
      <w:r>
        <w:continuationSeparator/>
      </w:r>
    </w:p>
  </w:endnote>
  <w:endnote w:type="continuationNotice" w:id="1">
    <w:p w14:paraId="3C090AB9" w14:textId="77777777" w:rsidR="004D7F31" w:rsidRDefault="004D7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Grand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Etelka Light">
    <w:panose1 w:val="00000000000000000000"/>
    <w:charset w:val="00"/>
    <w:family w:val="modern"/>
    <w:notTrueType/>
    <w:pitch w:val="variable"/>
    <w:sig w:usb0="A00002EF" w:usb1="5000206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98890" w:themeColor="accent1"/>
        <w:lang w:val="en-GB"/>
      </w:rPr>
      <w:id w:val="-1657150020"/>
      <w:docPartObj>
        <w:docPartGallery w:val="Page Numbers (Bottom of Page)"/>
        <w:docPartUnique/>
      </w:docPartObj>
    </w:sdtPr>
    <w:sdtEndPr>
      <w:rPr>
        <w:noProof/>
      </w:rPr>
    </w:sdtEndPr>
    <w:sdtContent>
      <w:p w14:paraId="565F05E0" w14:textId="4A0A8209" w:rsidR="001A4891" w:rsidRPr="00F268BB" w:rsidRDefault="009A20CB" w:rsidP="000526F3">
        <w:pPr>
          <w:pStyle w:val="Fuzeile"/>
          <w:rPr>
            <w:noProof/>
            <w:color w:val="798890" w:themeColor="accent1"/>
            <w:lang w:val="en-GB"/>
          </w:rPr>
        </w:pPr>
        <w:r>
          <w:rPr>
            <w:color w:val="798890" w:themeColor="accent1"/>
            <w:shd w:val="clear" w:color="auto" w:fill="E6E6E6"/>
            <w:lang w:val="en-GB"/>
          </w:rPr>
          <w:fldChar w:fldCharType="begin"/>
        </w:r>
        <w:r>
          <w:rPr>
            <w:color w:val="798890" w:themeColor="accent1"/>
            <w:lang w:val="en-GB"/>
          </w:rPr>
          <w:instrText xml:space="preserve"> DATE  \@ "dd MMMM yyyy"  \* MERGEFORMAT </w:instrText>
        </w:r>
        <w:r>
          <w:rPr>
            <w:color w:val="798890" w:themeColor="accent1"/>
            <w:shd w:val="clear" w:color="auto" w:fill="E6E6E6"/>
            <w:lang w:val="en-GB"/>
          </w:rPr>
          <w:fldChar w:fldCharType="separate"/>
        </w:r>
        <w:r w:rsidR="00537263">
          <w:rPr>
            <w:noProof/>
            <w:color w:val="798890" w:themeColor="accent1"/>
            <w:lang w:val="en-GB"/>
          </w:rPr>
          <w:t>20 November 2020</w:t>
        </w:r>
        <w:r>
          <w:rPr>
            <w:color w:val="798890" w:themeColor="accent1"/>
            <w:shd w:val="clear" w:color="auto" w:fill="E6E6E6"/>
            <w:lang w:val="en-GB"/>
          </w:rPr>
          <w:fldChar w:fldCharType="end"/>
        </w:r>
        <w:r w:rsidR="001A4891" w:rsidRPr="009A20CB">
          <w:rPr>
            <w:color w:val="798890" w:themeColor="accent1"/>
            <w:lang w:val="en-GB"/>
          </w:rPr>
          <w:tab/>
        </w:r>
        <w:r w:rsidR="00ED223E">
          <w:rPr>
            <w:color w:val="798890" w:themeColor="accent1"/>
            <w:lang w:val="en-GB"/>
          </w:rPr>
          <w:t>contact: event@isc3.org</w:t>
        </w:r>
        <w:r w:rsidR="001A4891" w:rsidRPr="009A20CB">
          <w:rPr>
            <w:color w:val="798890" w:themeColor="accent1"/>
            <w:lang w:val="en-GB"/>
          </w:rPr>
          <w:tab/>
        </w:r>
        <w:sdt>
          <w:sdtPr>
            <w:rPr>
              <w:rFonts w:asciiTheme="majorHAnsi" w:hAnsiTheme="majorHAnsi" w:cstheme="majorBidi"/>
              <w:color w:val="798890" w:themeColor="accent1"/>
              <w:sz w:val="48"/>
              <w:shd w:val="clear" w:color="auto" w:fill="E6E6E6"/>
              <w:lang w:val="en-GB"/>
            </w:rPr>
            <w:id w:val="574478829"/>
          </w:sdtPr>
          <w:sdtEndPr>
            <w:rPr>
              <w:rFonts w:ascii="Arial" w:hAnsi="Arial" w:cstheme="minorBidi"/>
              <w:noProof/>
              <w:sz w:val="20"/>
              <w:shd w:val="clear" w:color="auto" w:fill="auto"/>
            </w:rPr>
          </w:sdtEndPr>
          <w:sdtContent>
            <w:r w:rsidR="005C5295" w:rsidRPr="00F268BB">
              <w:rPr>
                <w:noProof/>
                <w:color w:val="798890" w:themeColor="accent1"/>
                <w:lang w:val="en-GB"/>
              </w:rPr>
              <w:fldChar w:fldCharType="begin"/>
            </w:r>
            <w:r w:rsidR="005C5295" w:rsidRPr="009A20CB">
              <w:rPr>
                <w:noProof/>
                <w:color w:val="798890" w:themeColor="accent1"/>
                <w:lang w:val="en-GB"/>
              </w:rPr>
              <w:instrText>PAGE   \* MERGEFORMAT</w:instrText>
            </w:r>
            <w:r w:rsidR="005C5295" w:rsidRPr="00F268BB">
              <w:rPr>
                <w:noProof/>
                <w:color w:val="798890" w:themeColor="accent1"/>
                <w:lang w:val="en-GB"/>
              </w:rPr>
              <w:fldChar w:fldCharType="separate"/>
            </w:r>
            <w:r w:rsidR="005C5295" w:rsidRPr="009A20CB">
              <w:rPr>
                <w:noProof/>
                <w:color w:val="798890" w:themeColor="accent1"/>
                <w:lang w:val="en-GB"/>
              </w:rPr>
              <w:t>1</w:t>
            </w:r>
            <w:r w:rsidR="005C5295" w:rsidRPr="00F268BB">
              <w:rPr>
                <w:noProof/>
                <w:color w:val="798890" w:themeColor="accent1"/>
                <w:lang w:val="en-GB"/>
              </w:rPr>
              <w:fldChar w:fldCharType="end"/>
            </w:r>
            <w:r w:rsidR="005C5295" w:rsidRPr="009A20CB">
              <w:rPr>
                <w:noProof/>
                <w:color w:val="798890" w:themeColor="accent1"/>
                <w:lang w:val="en-GB"/>
              </w:rPr>
              <w:t>/</w:t>
            </w:r>
            <w:r w:rsidR="005C5295" w:rsidRPr="00F268BB">
              <w:rPr>
                <w:noProof/>
                <w:color w:val="798890" w:themeColor="accent1"/>
                <w:lang w:val="en-GB"/>
              </w:rPr>
              <w:fldChar w:fldCharType="begin"/>
            </w:r>
            <w:r w:rsidR="005C5295" w:rsidRPr="009A20CB">
              <w:rPr>
                <w:noProof/>
                <w:color w:val="798890" w:themeColor="accent1"/>
                <w:lang w:val="en-GB"/>
              </w:rPr>
              <w:instrText xml:space="preserve"> NUMPAGES   \* MERGEFORMAT </w:instrText>
            </w:r>
            <w:r w:rsidR="005C5295" w:rsidRPr="00F268BB">
              <w:rPr>
                <w:noProof/>
                <w:color w:val="798890" w:themeColor="accent1"/>
                <w:lang w:val="en-GB"/>
              </w:rPr>
              <w:fldChar w:fldCharType="separate"/>
            </w:r>
            <w:r w:rsidR="005C5295" w:rsidRPr="009A20CB">
              <w:rPr>
                <w:noProof/>
                <w:color w:val="798890" w:themeColor="accent1"/>
                <w:lang w:val="en-GB"/>
              </w:rPr>
              <w:t>3</w:t>
            </w:r>
            <w:r w:rsidR="005C5295" w:rsidRPr="00F268BB">
              <w:rPr>
                <w:noProof/>
                <w:color w:val="798890" w:themeColor="accent1"/>
                <w:lang w:val="en-GB"/>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98890" w:themeColor="accent1"/>
        <w:lang w:val="en-GB"/>
      </w:rPr>
      <w:id w:val="57681163"/>
      <w:docPartObj>
        <w:docPartGallery w:val="Page Numbers (Bottom of Page)"/>
        <w:docPartUnique/>
      </w:docPartObj>
    </w:sdtPr>
    <w:sdtEndPr>
      <w:rPr>
        <w:rFonts w:cs="Arial"/>
      </w:rPr>
    </w:sdtEndPr>
    <w:sdtContent>
      <w:p w14:paraId="1DBF82CB" w14:textId="669AC350" w:rsidR="00365521" w:rsidRPr="009A20CB" w:rsidRDefault="00365521" w:rsidP="007D2116">
        <w:pPr>
          <w:pStyle w:val="Fuzeile"/>
          <w:tabs>
            <w:tab w:val="left" w:pos="1930"/>
          </w:tabs>
          <w:rPr>
            <w:rFonts w:cs="Arial"/>
            <w:color w:val="798890" w:themeColor="accent1"/>
            <w:lang w:val="en-GB"/>
          </w:rPr>
        </w:pPr>
        <w:r>
          <w:rPr>
            <w:color w:val="798890" w:themeColor="accent1"/>
            <w:shd w:val="clear" w:color="auto" w:fill="E6E6E6"/>
            <w:lang w:val="en-GB"/>
          </w:rPr>
          <w:fldChar w:fldCharType="begin"/>
        </w:r>
        <w:r>
          <w:rPr>
            <w:color w:val="798890" w:themeColor="accent1"/>
            <w:lang w:val="en-GB"/>
          </w:rPr>
          <w:instrText xml:space="preserve"> DATE  \@ "dd MMMM yyyy"  \* MERGEFORMAT </w:instrText>
        </w:r>
        <w:r>
          <w:rPr>
            <w:color w:val="798890" w:themeColor="accent1"/>
            <w:shd w:val="clear" w:color="auto" w:fill="E6E6E6"/>
            <w:lang w:val="en-GB"/>
          </w:rPr>
          <w:fldChar w:fldCharType="separate"/>
        </w:r>
        <w:r w:rsidR="00537263">
          <w:rPr>
            <w:noProof/>
            <w:color w:val="798890" w:themeColor="accent1"/>
            <w:lang w:val="en-GB"/>
          </w:rPr>
          <w:t>20 November 2020</w:t>
        </w:r>
        <w:r>
          <w:rPr>
            <w:color w:val="798890" w:themeColor="accent1"/>
            <w:shd w:val="clear" w:color="auto" w:fill="E6E6E6"/>
            <w:lang w:val="en-GB"/>
          </w:rPr>
          <w:fldChar w:fldCharType="end"/>
        </w:r>
        <w:r w:rsidRPr="009A20CB">
          <w:rPr>
            <w:color w:val="798890" w:themeColor="accent1"/>
            <w:lang w:val="en-GB"/>
          </w:rPr>
          <w:tab/>
        </w:r>
        <w:r w:rsidR="008C36C9">
          <w:rPr>
            <w:color w:val="798890" w:themeColor="accent1"/>
            <w:lang w:val="en-GB"/>
          </w:rPr>
          <w:tab/>
        </w:r>
        <w:r w:rsidR="00504A10">
          <w:rPr>
            <w:color w:val="798890" w:themeColor="accent1"/>
            <w:lang w:val="en-GB"/>
          </w:rPr>
          <w:tab/>
        </w:r>
        <w:sdt>
          <w:sdtPr>
            <w:rPr>
              <w:rFonts w:asciiTheme="majorHAnsi" w:hAnsiTheme="majorHAnsi" w:cstheme="majorBidi"/>
              <w:color w:val="798890" w:themeColor="accent1"/>
              <w:sz w:val="48"/>
              <w:shd w:val="clear" w:color="auto" w:fill="E6E6E6"/>
              <w:lang w:val="en-GB"/>
            </w:rPr>
            <w:id w:val="1831320393"/>
          </w:sdtPr>
          <w:sdtEndPr>
            <w:rPr>
              <w:rFonts w:ascii="Arial" w:hAnsi="Arial" w:cstheme="minorBidi"/>
              <w:sz w:val="20"/>
            </w:rPr>
          </w:sdtEndPr>
          <w:sdtContent>
            <w:r w:rsidRPr="009A20CB">
              <w:rPr>
                <w:rFonts w:eastAsiaTheme="minorEastAsia"/>
                <w:color w:val="798890" w:themeColor="accent1"/>
                <w:shd w:val="clear" w:color="auto" w:fill="E6E6E6"/>
                <w:lang w:val="en-GB"/>
              </w:rPr>
              <w:fldChar w:fldCharType="begin"/>
            </w:r>
            <w:r w:rsidRPr="009A20CB">
              <w:rPr>
                <w:color w:val="798890" w:themeColor="accent1"/>
                <w:lang w:val="en-GB"/>
              </w:rPr>
              <w:instrText>PAGE   \* MERGEFORMAT</w:instrText>
            </w:r>
            <w:r w:rsidRPr="009A20CB">
              <w:rPr>
                <w:rFonts w:eastAsiaTheme="minorEastAsia"/>
                <w:color w:val="798890" w:themeColor="accent1"/>
                <w:shd w:val="clear" w:color="auto" w:fill="E6E6E6"/>
                <w:lang w:val="en-GB"/>
              </w:rPr>
              <w:fldChar w:fldCharType="separate"/>
            </w:r>
            <w:r w:rsidRPr="009A20CB">
              <w:rPr>
                <w:color w:val="798890" w:themeColor="accent1"/>
                <w:lang w:val="en-GB"/>
              </w:rPr>
              <w:t>1</w:t>
            </w:r>
            <w:r w:rsidRPr="009A20CB">
              <w:rPr>
                <w:color w:val="798890" w:themeColor="accent1"/>
                <w:shd w:val="clear" w:color="auto" w:fill="E6E6E6"/>
                <w:lang w:val="en-GB"/>
              </w:rPr>
              <w:fldChar w:fldCharType="end"/>
            </w:r>
            <w:r w:rsidRPr="009A20CB">
              <w:rPr>
                <w:color w:val="798890" w:themeColor="accent1"/>
                <w:lang w:val="en-GB"/>
              </w:rPr>
              <w:t>/</w:t>
            </w:r>
            <w:r w:rsidRPr="009A20CB">
              <w:rPr>
                <w:color w:val="798890" w:themeColor="accent1"/>
                <w:shd w:val="clear" w:color="auto" w:fill="E6E6E6"/>
                <w:lang w:val="en-GB"/>
              </w:rPr>
              <w:fldChar w:fldCharType="begin"/>
            </w:r>
            <w:r w:rsidRPr="009A20CB">
              <w:rPr>
                <w:color w:val="798890" w:themeColor="accent1"/>
                <w:lang w:val="en-GB"/>
              </w:rPr>
              <w:instrText xml:space="preserve"> NUMPAGES   \* MERGEFORMAT </w:instrText>
            </w:r>
            <w:r w:rsidRPr="009A20CB">
              <w:rPr>
                <w:color w:val="798890" w:themeColor="accent1"/>
                <w:shd w:val="clear" w:color="auto" w:fill="E6E6E6"/>
                <w:lang w:val="en-GB"/>
              </w:rPr>
              <w:fldChar w:fldCharType="separate"/>
            </w:r>
            <w:r w:rsidRPr="009A20CB">
              <w:rPr>
                <w:color w:val="798890" w:themeColor="accent1"/>
                <w:lang w:val="en-GB"/>
              </w:rPr>
              <w:t>3</w:t>
            </w:r>
            <w:r w:rsidRPr="009A20CB">
              <w:rPr>
                <w:color w:val="798890" w:themeColor="accent1"/>
                <w:shd w:val="clear" w:color="auto" w:fill="E6E6E6"/>
                <w:lang w:val="en-GB"/>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85DC2" w14:textId="77777777" w:rsidR="004D7F31" w:rsidRDefault="004D7F31" w:rsidP="004D4C03">
      <w:pPr>
        <w:spacing w:after="0"/>
      </w:pPr>
      <w:r>
        <w:separator/>
      </w:r>
    </w:p>
  </w:footnote>
  <w:footnote w:type="continuationSeparator" w:id="0">
    <w:p w14:paraId="31311479" w14:textId="77777777" w:rsidR="004D7F31" w:rsidRDefault="004D7F31" w:rsidP="004D4C03">
      <w:pPr>
        <w:spacing w:after="0"/>
      </w:pPr>
      <w:r>
        <w:continuationSeparator/>
      </w:r>
    </w:p>
  </w:footnote>
  <w:footnote w:type="continuationNotice" w:id="1">
    <w:p w14:paraId="565182E7" w14:textId="77777777" w:rsidR="004D7F31" w:rsidRDefault="004D7F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3F3D" w14:textId="178CB101" w:rsidR="004D4C03" w:rsidRDefault="001A4891">
    <w:pPr>
      <w:pStyle w:val="Kopfzeile"/>
    </w:pPr>
    <w:r>
      <w:rPr>
        <w:noProof/>
        <w:color w:val="2B579A"/>
        <w:shd w:val="clear" w:color="auto" w:fill="E6E6E6"/>
      </w:rPr>
      <w:drawing>
        <wp:anchor distT="0" distB="0" distL="114300" distR="114300" simplePos="0" relativeHeight="251658240" behindDoc="1" locked="0" layoutInCell="1" allowOverlap="1" wp14:anchorId="527F34CA" wp14:editId="751907A4">
          <wp:simplePos x="0" y="0"/>
          <wp:positionH relativeFrom="page">
            <wp:align>left</wp:align>
          </wp:positionH>
          <wp:positionV relativeFrom="page">
            <wp:align>top</wp:align>
          </wp:positionV>
          <wp:extent cx="7563600" cy="1069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288B" w14:textId="77777777" w:rsidR="00797408" w:rsidRDefault="00797408">
    <w:pPr>
      <w:pStyle w:val="Kopfzeile"/>
    </w:pPr>
    <w:r>
      <w:rPr>
        <w:noProof/>
        <w:color w:val="2B579A"/>
        <w:shd w:val="clear" w:color="auto" w:fill="E6E6E6"/>
      </w:rPr>
      <w:drawing>
        <wp:anchor distT="0" distB="0" distL="114300" distR="114300" simplePos="0" relativeHeight="251658241" behindDoc="1" locked="0" layoutInCell="1" allowOverlap="1" wp14:anchorId="06EB29E7" wp14:editId="6EDBE508">
          <wp:simplePos x="0" y="0"/>
          <wp:positionH relativeFrom="page">
            <wp:posOffset>3302000</wp:posOffset>
          </wp:positionH>
          <wp:positionV relativeFrom="page">
            <wp:posOffset>-44450</wp:posOffset>
          </wp:positionV>
          <wp:extent cx="7563600" cy="10692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4CF5"/>
    <w:multiLevelType w:val="hybridMultilevel"/>
    <w:tmpl w:val="4F725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B64EF"/>
    <w:multiLevelType w:val="hybridMultilevel"/>
    <w:tmpl w:val="DF381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F081C"/>
    <w:multiLevelType w:val="hybridMultilevel"/>
    <w:tmpl w:val="B9AC9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7C5D02"/>
    <w:multiLevelType w:val="hybridMultilevel"/>
    <w:tmpl w:val="E140ED54"/>
    <w:lvl w:ilvl="0" w:tplc="6B507964">
      <w:start w:val="1"/>
      <w:numFmt w:val="bullet"/>
      <w:lvlText w:val="►"/>
      <w:lvlJc w:val="left"/>
      <w:pPr>
        <w:tabs>
          <w:tab w:val="num" w:pos="720"/>
        </w:tabs>
        <w:ind w:left="720" w:hanging="360"/>
      </w:pPr>
      <w:rPr>
        <w:rFonts w:ascii="LucidaGrande" w:hAnsi="LucidaGrande" w:hint="default"/>
      </w:rPr>
    </w:lvl>
    <w:lvl w:ilvl="1" w:tplc="6758FF02">
      <w:numFmt w:val="bullet"/>
      <w:lvlText w:val=""/>
      <w:lvlJc w:val="left"/>
      <w:pPr>
        <w:tabs>
          <w:tab w:val="num" w:pos="1440"/>
        </w:tabs>
        <w:ind w:left="1440" w:hanging="360"/>
      </w:pPr>
      <w:rPr>
        <w:rFonts w:ascii="Wingdings" w:hAnsi="Wingdings" w:hint="default"/>
      </w:rPr>
    </w:lvl>
    <w:lvl w:ilvl="2" w:tplc="B2BA2688" w:tentative="1">
      <w:start w:val="1"/>
      <w:numFmt w:val="bullet"/>
      <w:lvlText w:val="►"/>
      <w:lvlJc w:val="left"/>
      <w:pPr>
        <w:tabs>
          <w:tab w:val="num" w:pos="2160"/>
        </w:tabs>
        <w:ind w:left="2160" w:hanging="360"/>
      </w:pPr>
      <w:rPr>
        <w:rFonts w:ascii="LucidaGrande" w:hAnsi="LucidaGrande" w:hint="default"/>
      </w:rPr>
    </w:lvl>
    <w:lvl w:ilvl="3" w:tplc="803C0502" w:tentative="1">
      <w:start w:val="1"/>
      <w:numFmt w:val="bullet"/>
      <w:lvlText w:val="►"/>
      <w:lvlJc w:val="left"/>
      <w:pPr>
        <w:tabs>
          <w:tab w:val="num" w:pos="2880"/>
        </w:tabs>
        <w:ind w:left="2880" w:hanging="360"/>
      </w:pPr>
      <w:rPr>
        <w:rFonts w:ascii="LucidaGrande" w:hAnsi="LucidaGrande" w:hint="default"/>
      </w:rPr>
    </w:lvl>
    <w:lvl w:ilvl="4" w:tplc="698EF65A" w:tentative="1">
      <w:start w:val="1"/>
      <w:numFmt w:val="bullet"/>
      <w:lvlText w:val="►"/>
      <w:lvlJc w:val="left"/>
      <w:pPr>
        <w:tabs>
          <w:tab w:val="num" w:pos="3600"/>
        </w:tabs>
        <w:ind w:left="3600" w:hanging="360"/>
      </w:pPr>
      <w:rPr>
        <w:rFonts w:ascii="LucidaGrande" w:hAnsi="LucidaGrande" w:hint="default"/>
      </w:rPr>
    </w:lvl>
    <w:lvl w:ilvl="5" w:tplc="8C8438DA" w:tentative="1">
      <w:start w:val="1"/>
      <w:numFmt w:val="bullet"/>
      <w:lvlText w:val="►"/>
      <w:lvlJc w:val="left"/>
      <w:pPr>
        <w:tabs>
          <w:tab w:val="num" w:pos="4320"/>
        </w:tabs>
        <w:ind w:left="4320" w:hanging="360"/>
      </w:pPr>
      <w:rPr>
        <w:rFonts w:ascii="LucidaGrande" w:hAnsi="LucidaGrande" w:hint="default"/>
      </w:rPr>
    </w:lvl>
    <w:lvl w:ilvl="6" w:tplc="7BF259D6" w:tentative="1">
      <w:start w:val="1"/>
      <w:numFmt w:val="bullet"/>
      <w:lvlText w:val="►"/>
      <w:lvlJc w:val="left"/>
      <w:pPr>
        <w:tabs>
          <w:tab w:val="num" w:pos="5040"/>
        </w:tabs>
        <w:ind w:left="5040" w:hanging="360"/>
      </w:pPr>
      <w:rPr>
        <w:rFonts w:ascii="LucidaGrande" w:hAnsi="LucidaGrande" w:hint="default"/>
      </w:rPr>
    </w:lvl>
    <w:lvl w:ilvl="7" w:tplc="BD54F338" w:tentative="1">
      <w:start w:val="1"/>
      <w:numFmt w:val="bullet"/>
      <w:lvlText w:val="►"/>
      <w:lvlJc w:val="left"/>
      <w:pPr>
        <w:tabs>
          <w:tab w:val="num" w:pos="5760"/>
        </w:tabs>
        <w:ind w:left="5760" w:hanging="360"/>
      </w:pPr>
      <w:rPr>
        <w:rFonts w:ascii="LucidaGrande" w:hAnsi="LucidaGrande" w:hint="default"/>
      </w:rPr>
    </w:lvl>
    <w:lvl w:ilvl="8" w:tplc="3F54F682" w:tentative="1">
      <w:start w:val="1"/>
      <w:numFmt w:val="bullet"/>
      <w:lvlText w:val="►"/>
      <w:lvlJc w:val="left"/>
      <w:pPr>
        <w:tabs>
          <w:tab w:val="num" w:pos="6480"/>
        </w:tabs>
        <w:ind w:left="6480" w:hanging="360"/>
      </w:pPr>
      <w:rPr>
        <w:rFonts w:ascii="LucidaGrande" w:hAnsi="LucidaGrande" w:hint="default"/>
      </w:rPr>
    </w:lvl>
  </w:abstractNum>
  <w:abstractNum w:abstractNumId="4" w15:restartNumberingAfterBreak="0">
    <w:nsid w:val="443975E2"/>
    <w:multiLevelType w:val="hybridMultilevel"/>
    <w:tmpl w:val="71B0D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DF72DD"/>
    <w:multiLevelType w:val="hybridMultilevel"/>
    <w:tmpl w:val="976EF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9149F2"/>
    <w:multiLevelType w:val="hybridMultilevel"/>
    <w:tmpl w:val="5E4E4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B62318"/>
    <w:multiLevelType w:val="hybridMultilevel"/>
    <w:tmpl w:val="08144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0E2F03"/>
    <w:multiLevelType w:val="hybridMultilevel"/>
    <w:tmpl w:val="8A905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625211"/>
    <w:multiLevelType w:val="hybridMultilevel"/>
    <w:tmpl w:val="29783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8016E3"/>
    <w:multiLevelType w:val="hybridMultilevel"/>
    <w:tmpl w:val="4A308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1"/>
  </w:num>
  <w:num w:numId="6">
    <w:abstractNumId w:val="5"/>
  </w:num>
  <w:num w:numId="7">
    <w:abstractNumId w:val="0"/>
  </w:num>
  <w:num w:numId="8">
    <w:abstractNumId w:val="10"/>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51"/>
    <w:rsid w:val="00000AFF"/>
    <w:rsid w:val="00000C4B"/>
    <w:rsid w:val="00002DD9"/>
    <w:rsid w:val="00002F9B"/>
    <w:rsid w:val="00004559"/>
    <w:rsid w:val="00004710"/>
    <w:rsid w:val="0000671E"/>
    <w:rsid w:val="00010308"/>
    <w:rsid w:val="000147A4"/>
    <w:rsid w:val="00015BFA"/>
    <w:rsid w:val="0001677B"/>
    <w:rsid w:val="00020AAC"/>
    <w:rsid w:val="00021846"/>
    <w:rsid w:val="00024EFF"/>
    <w:rsid w:val="00024FD7"/>
    <w:rsid w:val="00025309"/>
    <w:rsid w:val="0002560C"/>
    <w:rsid w:val="00042A60"/>
    <w:rsid w:val="00044663"/>
    <w:rsid w:val="000453D6"/>
    <w:rsid w:val="00047D18"/>
    <w:rsid w:val="00047E70"/>
    <w:rsid w:val="00050205"/>
    <w:rsid w:val="0005026B"/>
    <w:rsid w:val="000508FE"/>
    <w:rsid w:val="0005240D"/>
    <w:rsid w:val="000526F3"/>
    <w:rsid w:val="00054910"/>
    <w:rsid w:val="0005625B"/>
    <w:rsid w:val="00056274"/>
    <w:rsid w:val="00057DC4"/>
    <w:rsid w:val="0006342E"/>
    <w:rsid w:val="00065271"/>
    <w:rsid w:val="00065EA2"/>
    <w:rsid w:val="00067A90"/>
    <w:rsid w:val="00067B71"/>
    <w:rsid w:val="0007071E"/>
    <w:rsid w:val="000730A9"/>
    <w:rsid w:val="000754AA"/>
    <w:rsid w:val="00075710"/>
    <w:rsid w:val="00080813"/>
    <w:rsid w:val="00080B8F"/>
    <w:rsid w:val="0008470E"/>
    <w:rsid w:val="00086582"/>
    <w:rsid w:val="00090521"/>
    <w:rsid w:val="00091F52"/>
    <w:rsid w:val="000938BF"/>
    <w:rsid w:val="00093C6B"/>
    <w:rsid w:val="00093DDA"/>
    <w:rsid w:val="0009745A"/>
    <w:rsid w:val="00097734"/>
    <w:rsid w:val="000A1A31"/>
    <w:rsid w:val="000A2E13"/>
    <w:rsid w:val="000A3E7B"/>
    <w:rsid w:val="000A4BA5"/>
    <w:rsid w:val="000A657A"/>
    <w:rsid w:val="000B0D33"/>
    <w:rsid w:val="000B112A"/>
    <w:rsid w:val="000B2681"/>
    <w:rsid w:val="000B29DC"/>
    <w:rsid w:val="000B305A"/>
    <w:rsid w:val="000B3A9A"/>
    <w:rsid w:val="000B3B31"/>
    <w:rsid w:val="000B43A8"/>
    <w:rsid w:val="000B48C9"/>
    <w:rsid w:val="000B6649"/>
    <w:rsid w:val="000B739E"/>
    <w:rsid w:val="000B7F8C"/>
    <w:rsid w:val="000C1B8A"/>
    <w:rsid w:val="000C4721"/>
    <w:rsid w:val="000D0722"/>
    <w:rsid w:val="000D1254"/>
    <w:rsid w:val="000D27F0"/>
    <w:rsid w:val="000D7D68"/>
    <w:rsid w:val="000E0E1F"/>
    <w:rsid w:val="000E35EB"/>
    <w:rsid w:val="000E3984"/>
    <w:rsid w:val="000E5EA9"/>
    <w:rsid w:val="000F0120"/>
    <w:rsid w:val="000F033F"/>
    <w:rsid w:val="000F0E3E"/>
    <w:rsid w:val="000F14FE"/>
    <w:rsid w:val="000F2946"/>
    <w:rsid w:val="000F2B17"/>
    <w:rsid w:val="00101FE9"/>
    <w:rsid w:val="00104730"/>
    <w:rsid w:val="0010542E"/>
    <w:rsid w:val="00107CAF"/>
    <w:rsid w:val="00110165"/>
    <w:rsid w:val="001113E0"/>
    <w:rsid w:val="00111495"/>
    <w:rsid w:val="0011186E"/>
    <w:rsid w:val="0011242B"/>
    <w:rsid w:val="00114717"/>
    <w:rsid w:val="00117A3D"/>
    <w:rsid w:val="00121FD7"/>
    <w:rsid w:val="0012328E"/>
    <w:rsid w:val="00125C2F"/>
    <w:rsid w:val="00127A89"/>
    <w:rsid w:val="0013185B"/>
    <w:rsid w:val="0013352E"/>
    <w:rsid w:val="00134207"/>
    <w:rsid w:val="00134B8B"/>
    <w:rsid w:val="00146F91"/>
    <w:rsid w:val="00147D56"/>
    <w:rsid w:val="00151DC5"/>
    <w:rsid w:val="001520A9"/>
    <w:rsid w:val="00152CCF"/>
    <w:rsid w:val="001537D9"/>
    <w:rsid w:val="001541E8"/>
    <w:rsid w:val="001614F2"/>
    <w:rsid w:val="001620D9"/>
    <w:rsid w:val="001731EC"/>
    <w:rsid w:val="00174811"/>
    <w:rsid w:val="001748C8"/>
    <w:rsid w:val="00174B61"/>
    <w:rsid w:val="00174BBD"/>
    <w:rsid w:val="001760CF"/>
    <w:rsid w:val="00176767"/>
    <w:rsid w:val="0017769E"/>
    <w:rsid w:val="0018311A"/>
    <w:rsid w:val="00183ABD"/>
    <w:rsid w:val="001862D7"/>
    <w:rsid w:val="001905D5"/>
    <w:rsid w:val="0019077F"/>
    <w:rsid w:val="00193696"/>
    <w:rsid w:val="00195CDB"/>
    <w:rsid w:val="00196BC8"/>
    <w:rsid w:val="001A1904"/>
    <w:rsid w:val="001A41F4"/>
    <w:rsid w:val="001A4891"/>
    <w:rsid w:val="001A68D8"/>
    <w:rsid w:val="001A6A93"/>
    <w:rsid w:val="001A6CCA"/>
    <w:rsid w:val="001A73F3"/>
    <w:rsid w:val="001A7668"/>
    <w:rsid w:val="001B0139"/>
    <w:rsid w:val="001B077A"/>
    <w:rsid w:val="001B319A"/>
    <w:rsid w:val="001B329C"/>
    <w:rsid w:val="001B330C"/>
    <w:rsid w:val="001B42CE"/>
    <w:rsid w:val="001B42D9"/>
    <w:rsid w:val="001B6401"/>
    <w:rsid w:val="001B73F5"/>
    <w:rsid w:val="001B7D1B"/>
    <w:rsid w:val="001C0282"/>
    <w:rsid w:val="001C173F"/>
    <w:rsid w:val="001C2D01"/>
    <w:rsid w:val="001C4686"/>
    <w:rsid w:val="001C4788"/>
    <w:rsid w:val="001C5AAC"/>
    <w:rsid w:val="001D008A"/>
    <w:rsid w:val="001D2387"/>
    <w:rsid w:val="001D2661"/>
    <w:rsid w:val="001D32C2"/>
    <w:rsid w:val="001D5C3A"/>
    <w:rsid w:val="001D654E"/>
    <w:rsid w:val="001D7BF7"/>
    <w:rsid w:val="001E03EB"/>
    <w:rsid w:val="001E129F"/>
    <w:rsid w:val="001E174C"/>
    <w:rsid w:val="001E3B81"/>
    <w:rsid w:val="001E4208"/>
    <w:rsid w:val="001E469B"/>
    <w:rsid w:val="001E4C2A"/>
    <w:rsid w:val="001E7425"/>
    <w:rsid w:val="001F0E49"/>
    <w:rsid w:val="001F36E5"/>
    <w:rsid w:val="001F674E"/>
    <w:rsid w:val="00200EF0"/>
    <w:rsid w:val="00201423"/>
    <w:rsid w:val="0020167D"/>
    <w:rsid w:val="00202C33"/>
    <w:rsid w:val="00203D82"/>
    <w:rsid w:val="00205E18"/>
    <w:rsid w:val="00211E7B"/>
    <w:rsid w:val="00212BF8"/>
    <w:rsid w:val="00213B57"/>
    <w:rsid w:val="00214F8E"/>
    <w:rsid w:val="00216388"/>
    <w:rsid w:val="00217129"/>
    <w:rsid w:val="00220819"/>
    <w:rsid w:val="00221876"/>
    <w:rsid w:val="00221BDC"/>
    <w:rsid w:val="00221CE0"/>
    <w:rsid w:val="002255D6"/>
    <w:rsid w:val="00227DA3"/>
    <w:rsid w:val="00230D65"/>
    <w:rsid w:val="00232008"/>
    <w:rsid w:val="00234A97"/>
    <w:rsid w:val="002350A2"/>
    <w:rsid w:val="00235656"/>
    <w:rsid w:val="00237216"/>
    <w:rsid w:val="00237877"/>
    <w:rsid w:val="002401F6"/>
    <w:rsid w:val="00240374"/>
    <w:rsid w:val="00241878"/>
    <w:rsid w:val="00243134"/>
    <w:rsid w:val="00244539"/>
    <w:rsid w:val="002446C9"/>
    <w:rsid w:val="002503BA"/>
    <w:rsid w:val="00251B64"/>
    <w:rsid w:val="00251C80"/>
    <w:rsid w:val="00252ED0"/>
    <w:rsid w:val="0025354C"/>
    <w:rsid w:val="00257DD4"/>
    <w:rsid w:val="00261C33"/>
    <w:rsid w:val="0026498F"/>
    <w:rsid w:val="00267276"/>
    <w:rsid w:val="0027056D"/>
    <w:rsid w:val="00270B40"/>
    <w:rsid w:val="00274AF1"/>
    <w:rsid w:val="00277CB4"/>
    <w:rsid w:val="00280027"/>
    <w:rsid w:val="00280CEE"/>
    <w:rsid w:val="00282D6A"/>
    <w:rsid w:val="00285C92"/>
    <w:rsid w:val="00286763"/>
    <w:rsid w:val="00286B0D"/>
    <w:rsid w:val="00294EDA"/>
    <w:rsid w:val="002A0B44"/>
    <w:rsid w:val="002A3745"/>
    <w:rsid w:val="002A52AD"/>
    <w:rsid w:val="002A5ED6"/>
    <w:rsid w:val="002A7A04"/>
    <w:rsid w:val="002B0B05"/>
    <w:rsid w:val="002B47EF"/>
    <w:rsid w:val="002C2119"/>
    <w:rsid w:val="002C461E"/>
    <w:rsid w:val="002D0337"/>
    <w:rsid w:val="002D033F"/>
    <w:rsid w:val="002D434D"/>
    <w:rsid w:val="002D4A1C"/>
    <w:rsid w:val="002D54B3"/>
    <w:rsid w:val="002D6780"/>
    <w:rsid w:val="002D717A"/>
    <w:rsid w:val="002E08C6"/>
    <w:rsid w:val="002E10FC"/>
    <w:rsid w:val="002E28A9"/>
    <w:rsid w:val="002E2DBE"/>
    <w:rsid w:val="002E33C7"/>
    <w:rsid w:val="002E4943"/>
    <w:rsid w:val="002E57AB"/>
    <w:rsid w:val="002E6BC4"/>
    <w:rsid w:val="002F064B"/>
    <w:rsid w:val="002F0F7D"/>
    <w:rsid w:val="002F16E5"/>
    <w:rsid w:val="002F2BD7"/>
    <w:rsid w:val="002F592C"/>
    <w:rsid w:val="002F5D8B"/>
    <w:rsid w:val="00300804"/>
    <w:rsid w:val="00300D1A"/>
    <w:rsid w:val="00303369"/>
    <w:rsid w:val="00304AD9"/>
    <w:rsid w:val="00312671"/>
    <w:rsid w:val="003132B4"/>
    <w:rsid w:val="003157EE"/>
    <w:rsid w:val="00316161"/>
    <w:rsid w:val="00323335"/>
    <w:rsid w:val="00323C39"/>
    <w:rsid w:val="00325989"/>
    <w:rsid w:val="003306CE"/>
    <w:rsid w:val="0033187D"/>
    <w:rsid w:val="00332265"/>
    <w:rsid w:val="003322F5"/>
    <w:rsid w:val="003348BB"/>
    <w:rsid w:val="00335936"/>
    <w:rsid w:val="003403B4"/>
    <w:rsid w:val="0034226C"/>
    <w:rsid w:val="003428C1"/>
    <w:rsid w:val="00342B05"/>
    <w:rsid w:val="00342D44"/>
    <w:rsid w:val="00343101"/>
    <w:rsid w:val="00343AEB"/>
    <w:rsid w:val="00350616"/>
    <w:rsid w:val="003542FC"/>
    <w:rsid w:val="00356E39"/>
    <w:rsid w:val="00357EE1"/>
    <w:rsid w:val="00360F46"/>
    <w:rsid w:val="00361DC8"/>
    <w:rsid w:val="00362159"/>
    <w:rsid w:val="0036230F"/>
    <w:rsid w:val="00365521"/>
    <w:rsid w:val="00366D76"/>
    <w:rsid w:val="00370B9C"/>
    <w:rsid w:val="0037238E"/>
    <w:rsid w:val="003734D5"/>
    <w:rsid w:val="00373B0C"/>
    <w:rsid w:val="00375CA9"/>
    <w:rsid w:val="00377880"/>
    <w:rsid w:val="00383B09"/>
    <w:rsid w:val="003846B5"/>
    <w:rsid w:val="00385579"/>
    <w:rsid w:val="003919DB"/>
    <w:rsid w:val="00391C44"/>
    <w:rsid w:val="00392000"/>
    <w:rsid w:val="003920E2"/>
    <w:rsid w:val="00394C92"/>
    <w:rsid w:val="0039515A"/>
    <w:rsid w:val="003965A2"/>
    <w:rsid w:val="0039766F"/>
    <w:rsid w:val="00397EE5"/>
    <w:rsid w:val="003A0A25"/>
    <w:rsid w:val="003A233F"/>
    <w:rsid w:val="003A3A9C"/>
    <w:rsid w:val="003A6FA7"/>
    <w:rsid w:val="003A6FC1"/>
    <w:rsid w:val="003B21C8"/>
    <w:rsid w:val="003B419C"/>
    <w:rsid w:val="003B5018"/>
    <w:rsid w:val="003B59C1"/>
    <w:rsid w:val="003B6B5F"/>
    <w:rsid w:val="003C0AB8"/>
    <w:rsid w:val="003C0B1C"/>
    <w:rsid w:val="003C2A5F"/>
    <w:rsid w:val="003C2FE6"/>
    <w:rsid w:val="003C38F6"/>
    <w:rsid w:val="003C59A3"/>
    <w:rsid w:val="003C5F5F"/>
    <w:rsid w:val="003D2F3C"/>
    <w:rsid w:val="003D4679"/>
    <w:rsid w:val="003D4C8E"/>
    <w:rsid w:val="003D5D2C"/>
    <w:rsid w:val="003D6586"/>
    <w:rsid w:val="003D7224"/>
    <w:rsid w:val="003D7421"/>
    <w:rsid w:val="003D7B99"/>
    <w:rsid w:val="003D7BBD"/>
    <w:rsid w:val="003E0F19"/>
    <w:rsid w:val="003E3175"/>
    <w:rsid w:val="003E3E05"/>
    <w:rsid w:val="003E52BF"/>
    <w:rsid w:val="003E530B"/>
    <w:rsid w:val="003E6543"/>
    <w:rsid w:val="003F17B9"/>
    <w:rsid w:val="003F1C43"/>
    <w:rsid w:val="003F1CA2"/>
    <w:rsid w:val="003F1F07"/>
    <w:rsid w:val="003F27D0"/>
    <w:rsid w:val="003F3C19"/>
    <w:rsid w:val="003F43FF"/>
    <w:rsid w:val="003F49C8"/>
    <w:rsid w:val="003F6403"/>
    <w:rsid w:val="003F7D75"/>
    <w:rsid w:val="004026B1"/>
    <w:rsid w:val="00406BE6"/>
    <w:rsid w:val="0041657B"/>
    <w:rsid w:val="0042018A"/>
    <w:rsid w:val="00421B6D"/>
    <w:rsid w:val="00424608"/>
    <w:rsid w:val="00426195"/>
    <w:rsid w:val="00430BF6"/>
    <w:rsid w:val="00431EEF"/>
    <w:rsid w:val="00434428"/>
    <w:rsid w:val="00436E64"/>
    <w:rsid w:val="00436EED"/>
    <w:rsid w:val="00437497"/>
    <w:rsid w:val="004406B4"/>
    <w:rsid w:val="0044297C"/>
    <w:rsid w:val="00444467"/>
    <w:rsid w:val="00450412"/>
    <w:rsid w:val="004532A8"/>
    <w:rsid w:val="004536B5"/>
    <w:rsid w:val="00453BD6"/>
    <w:rsid w:val="00456F24"/>
    <w:rsid w:val="00462A82"/>
    <w:rsid w:val="0046552F"/>
    <w:rsid w:val="00465799"/>
    <w:rsid w:val="00465D31"/>
    <w:rsid w:val="0046664A"/>
    <w:rsid w:val="004704B7"/>
    <w:rsid w:val="00471C81"/>
    <w:rsid w:val="00485954"/>
    <w:rsid w:val="00490AF5"/>
    <w:rsid w:val="00492178"/>
    <w:rsid w:val="00492C8B"/>
    <w:rsid w:val="004945AC"/>
    <w:rsid w:val="004949C7"/>
    <w:rsid w:val="004967CA"/>
    <w:rsid w:val="004971A4"/>
    <w:rsid w:val="004A1AB4"/>
    <w:rsid w:val="004A1D2B"/>
    <w:rsid w:val="004A2CE1"/>
    <w:rsid w:val="004A3F57"/>
    <w:rsid w:val="004A5207"/>
    <w:rsid w:val="004A64F8"/>
    <w:rsid w:val="004B0BFA"/>
    <w:rsid w:val="004B707F"/>
    <w:rsid w:val="004B7639"/>
    <w:rsid w:val="004C05E6"/>
    <w:rsid w:val="004C2A5B"/>
    <w:rsid w:val="004C31D5"/>
    <w:rsid w:val="004C5851"/>
    <w:rsid w:val="004C5F09"/>
    <w:rsid w:val="004D0321"/>
    <w:rsid w:val="004D1FD0"/>
    <w:rsid w:val="004D31A1"/>
    <w:rsid w:val="004D3972"/>
    <w:rsid w:val="004D4C03"/>
    <w:rsid w:val="004D6CAC"/>
    <w:rsid w:val="004D7F31"/>
    <w:rsid w:val="004E2B9F"/>
    <w:rsid w:val="004E753A"/>
    <w:rsid w:val="004E7ABF"/>
    <w:rsid w:val="004F1884"/>
    <w:rsid w:val="004F1CF5"/>
    <w:rsid w:val="004F4C10"/>
    <w:rsid w:val="004F5B8C"/>
    <w:rsid w:val="005002EB"/>
    <w:rsid w:val="00500F05"/>
    <w:rsid w:val="0050134E"/>
    <w:rsid w:val="00503041"/>
    <w:rsid w:val="0050483A"/>
    <w:rsid w:val="00504A10"/>
    <w:rsid w:val="005107B2"/>
    <w:rsid w:val="00510C45"/>
    <w:rsid w:val="00510F2D"/>
    <w:rsid w:val="00513C9F"/>
    <w:rsid w:val="00516B3E"/>
    <w:rsid w:val="00517815"/>
    <w:rsid w:val="00517E82"/>
    <w:rsid w:val="005201BC"/>
    <w:rsid w:val="005205DB"/>
    <w:rsid w:val="00521F4A"/>
    <w:rsid w:val="00521F93"/>
    <w:rsid w:val="00522B78"/>
    <w:rsid w:val="00522B87"/>
    <w:rsid w:val="00524899"/>
    <w:rsid w:val="005250DC"/>
    <w:rsid w:val="00531333"/>
    <w:rsid w:val="0053354F"/>
    <w:rsid w:val="00535445"/>
    <w:rsid w:val="00537263"/>
    <w:rsid w:val="005378DF"/>
    <w:rsid w:val="00543739"/>
    <w:rsid w:val="00546014"/>
    <w:rsid w:val="00547782"/>
    <w:rsid w:val="00550593"/>
    <w:rsid w:val="0055327E"/>
    <w:rsid w:val="00554878"/>
    <w:rsid w:val="00560583"/>
    <w:rsid w:val="0056089C"/>
    <w:rsid w:val="005612D3"/>
    <w:rsid w:val="00570730"/>
    <w:rsid w:val="00571D8D"/>
    <w:rsid w:val="005727F2"/>
    <w:rsid w:val="005777A2"/>
    <w:rsid w:val="005804AD"/>
    <w:rsid w:val="0058088F"/>
    <w:rsid w:val="0058301D"/>
    <w:rsid w:val="00583C83"/>
    <w:rsid w:val="005876BB"/>
    <w:rsid w:val="0058774A"/>
    <w:rsid w:val="00590C04"/>
    <w:rsid w:val="00591751"/>
    <w:rsid w:val="00592871"/>
    <w:rsid w:val="005931E9"/>
    <w:rsid w:val="005960EE"/>
    <w:rsid w:val="00596B3C"/>
    <w:rsid w:val="005A4C56"/>
    <w:rsid w:val="005A77EF"/>
    <w:rsid w:val="005B3696"/>
    <w:rsid w:val="005B3822"/>
    <w:rsid w:val="005C0B19"/>
    <w:rsid w:val="005C2632"/>
    <w:rsid w:val="005C26CC"/>
    <w:rsid w:val="005C49A1"/>
    <w:rsid w:val="005C5295"/>
    <w:rsid w:val="005C5643"/>
    <w:rsid w:val="005C6FCC"/>
    <w:rsid w:val="005D18CF"/>
    <w:rsid w:val="005D1BBE"/>
    <w:rsid w:val="005D33CD"/>
    <w:rsid w:val="005D6E89"/>
    <w:rsid w:val="005E0889"/>
    <w:rsid w:val="005E4EEA"/>
    <w:rsid w:val="005E4F0B"/>
    <w:rsid w:val="005E6677"/>
    <w:rsid w:val="005E79A7"/>
    <w:rsid w:val="005F1B5B"/>
    <w:rsid w:val="005F1C6C"/>
    <w:rsid w:val="005F2303"/>
    <w:rsid w:val="005F2C4D"/>
    <w:rsid w:val="005F4D6D"/>
    <w:rsid w:val="005F5776"/>
    <w:rsid w:val="005F5AC4"/>
    <w:rsid w:val="005F6395"/>
    <w:rsid w:val="006019B6"/>
    <w:rsid w:val="00601C7B"/>
    <w:rsid w:val="00602D19"/>
    <w:rsid w:val="006031FC"/>
    <w:rsid w:val="0060463F"/>
    <w:rsid w:val="00605269"/>
    <w:rsid w:val="006057B1"/>
    <w:rsid w:val="00605BBA"/>
    <w:rsid w:val="006078E5"/>
    <w:rsid w:val="00610BD3"/>
    <w:rsid w:val="00611275"/>
    <w:rsid w:val="00611651"/>
    <w:rsid w:val="00613371"/>
    <w:rsid w:val="00613A20"/>
    <w:rsid w:val="00614B7F"/>
    <w:rsid w:val="006156D8"/>
    <w:rsid w:val="00615DAE"/>
    <w:rsid w:val="00621538"/>
    <w:rsid w:val="006268DB"/>
    <w:rsid w:val="00630253"/>
    <w:rsid w:val="006326B5"/>
    <w:rsid w:val="006334CD"/>
    <w:rsid w:val="00637729"/>
    <w:rsid w:val="00642D78"/>
    <w:rsid w:val="00647BC7"/>
    <w:rsid w:val="00650F46"/>
    <w:rsid w:val="006510EE"/>
    <w:rsid w:val="00652018"/>
    <w:rsid w:val="00654537"/>
    <w:rsid w:val="006566D1"/>
    <w:rsid w:val="00656D9E"/>
    <w:rsid w:val="006570B7"/>
    <w:rsid w:val="00661B95"/>
    <w:rsid w:val="006639A9"/>
    <w:rsid w:val="006639D4"/>
    <w:rsid w:val="006648D6"/>
    <w:rsid w:val="00670138"/>
    <w:rsid w:val="00670410"/>
    <w:rsid w:val="00670F3D"/>
    <w:rsid w:val="00672A10"/>
    <w:rsid w:val="00673FC9"/>
    <w:rsid w:val="00674094"/>
    <w:rsid w:val="006748F2"/>
    <w:rsid w:val="00680050"/>
    <w:rsid w:val="006847CA"/>
    <w:rsid w:val="00690052"/>
    <w:rsid w:val="00692621"/>
    <w:rsid w:val="00692D29"/>
    <w:rsid w:val="00694521"/>
    <w:rsid w:val="006966F9"/>
    <w:rsid w:val="00696789"/>
    <w:rsid w:val="00696F3D"/>
    <w:rsid w:val="006A0A10"/>
    <w:rsid w:val="006A0E4A"/>
    <w:rsid w:val="006A25BF"/>
    <w:rsid w:val="006A2955"/>
    <w:rsid w:val="006A43C6"/>
    <w:rsid w:val="006A49B1"/>
    <w:rsid w:val="006A58D7"/>
    <w:rsid w:val="006B1FCF"/>
    <w:rsid w:val="006B5C68"/>
    <w:rsid w:val="006C0FB6"/>
    <w:rsid w:val="006C2F1D"/>
    <w:rsid w:val="006C34F6"/>
    <w:rsid w:val="006C63C8"/>
    <w:rsid w:val="006C64C7"/>
    <w:rsid w:val="006C728A"/>
    <w:rsid w:val="006D0EE7"/>
    <w:rsid w:val="006D130A"/>
    <w:rsid w:val="006D1B24"/>
    <w:rsid w:val="006D2089"/>
    <w:rsid w:val="006D2796"/>
    <w:rsid w:val="006D32E7"/>
    <w:rsid w:val="006D5438"/>
    <w:rsid w:val="006D6092"/>
    <w:rsid w:val="006E1134"/>
    <w:rsid w:val="006E1D41"/>
    <w:rsid w:val="006E1D87"/>
    <w:rsid w:val="006E21E9"/>
    <w:rsid w:val="006E2EE1"/>
    <w:rsid w:val="006E55B0"/>
    <w:rsid w:val="006E5CE6"/>
    <w:rsid w:val="006E5DFA"/>
    <w:rsid w:val="006E6A82"/>
    <w:rsid w:val="006F184C"/>
    <w:rsid w:val="006F29A1"/>
    <w:rsid w:val="006F2BDE"/>
    <w:rsid w:val="006F2E58"/>
    <w:rsid w:val="006F3121"/>
    <w:rsid w:val="006F33E2"/>
    <w:rsid w:val="006F4626"/>
    <w:rsid w:val="006F5B66"/>
    <w:rsid w:val="006F5CC9"/>
    <w:rsid w:val="0070063A"/>
    <w:rsid w:val="00700839"/>
    <w:rsid w:val="00701A34"/>
    <w:rsid w:val="007048F6"/>
    <w:rsid w:val="00705B66"/>
    <w:rsid w:val="00706BBE"/>
    <w:rsid w:val="007120D0"/>
    <w:rsid w:val="00713514"/>
    <w:rsid w:val="00714673"/>
    <w:rsid w:val="007153B3"/>
    <w:rsid w:val="007172D4"/>
    <w:rsid w:val="007200B6"/>
    <w:rsid w:val="0072128A"/>
    <w:rsid w:val="00721689"/>
    <w:rsid w:val="00726D74"/>
    <w:rsid w:val="00730175"/>
    <w:rsid w:val="007310C7"/>
    <w:rsid w:val="007315D4"/>
    <w:rsid w:val="00731689"/>
    <w:rsid w:val="00734102"/>
    <w:rsid w:val="0073514A"/>
    <w:rsid w:val="007357AE"/>
    <w:rsid w:val="00735991"/>
    <w:rsid w:val="0073781D"/>
    <w:rsid w:val="00741039"/>
    <w:rsid w:val="0074109C"/>
    <w:rsid w:val="007410CF"/>
    <w:rsid w:val="00742B8A"/>
    <w:rsid w:val="00743F69"/>
    <w:rsid w:val="00744338"/>
    <w:rsid w:val="00751B74"/>
    <w:rsid w:val="007540DF"/>
    <w:rsid w:val="007558C7"/>
    <w:rsid w:val="00755A7D"/>
    <w:rsid w:val="00757156"/>
    <w:rsid w:val="00757EEB"/>
    <w:rsid w:val="00760DF0"/>
    <w:rsid w:val="007613E7"/>
    <w:rsid w:val="007639AE"/>
    <w:rsid w:val="007641D3"/>
    <w:rsid w:val="00764580"/>
    <w:rsid w:val="00770FD4"/>
    <w:rsid w:val="00771D1B"/>
    <w:rsid w:val="0077309F"/>
    <w:rsid w:val="0077373D"/>
    <w:rsid w:val="0077394C"/>
    <w:rsid w:val="0078074D"/>
    <w:rsid w:val="00780A8B"/>
    <w:rsid w:val="00780B60"/>
    <w:rsid w:val="007819DE"/>
    <w:rsid w:val="00783687"/>
    <w:rsid w:val="007837D3"/>
    <w:rsid w:val="0079141D"/>
    <w:rsid w:val="00792210"/>
    <w:rsid w:val="007923E8"/>
    <w:rsid w:val="0079259C"/>
    <w:rsid w:val="007943FD"/>
    <w:rsid w:val="00795457"/>
    <w:rsid w:val="00795DAA"/>
    <w:rsid w:val="00797408"/>
    <w:rsid w:val="007975C4"/>
    <w:rsid w:val="007A3DE6"/>
    <w:rsid w:val="007A4646"/>
    <w:rsid w:val="007A5D99"/>
    <w:rsid w:val="007B10F3"/>
    <w:rsid w:val="007B5A7B"/>
    <w:rsid w:val="007B5E66"/>
    <w:rsid w:val="007B6BD3"/>
    <w:rsid w:val="007B6F77"/>
    <w:rsid w:val="007C0378"/>
    <w:rsid w:val="007C042D"/>
    <w:rsid w:val="007C40FC"/>
    <w:rsid w:val="007C4530"/>
    <w:rsid w:val="007C715E"/>
    <w:rsid w:val="007D2116"/>
    <w:rsid w:val="007D32ED"/>
    <w:rsid w:val="007E340B"/>
    <w:rsid w:val="007E35C6"/>
    <w:rsid w:val="007E42DF"/>
    <w:rsid w:val="007E4DBE"/>
    <w:rsid w:val="007E6450"/>
    <w:rsid w:val="007E6C91"/>
    <w:rsid w:val="007E6DDE"/>
    <w:rsid w:val="007E70FB"/>
    <w:rsid w:val="007E7301"/>
    <w:rsid w:val="007E7896"/>
    <w:rsid w:val="007F41AA"/>
    <w:rsid w:val="007F5723"/>
    <w:rsid w:val="007F6400"/>
    <w:rsid w:val="007F6CD6"/>
    <w:rsid w:val="007F6F4A"/>
    <w:rsid w:val="008002C5"/>
    <w:rsid w:val="00804BF8"/>
    <w:rsid w:val="00805C11"/>
    <w:rsid w:val="00805EB8"/>
    <w:rsid w:val="00810B8E"/>
    <w:rsid w:val="00811C96"/>
    <w:rsid w:val="0081273A"/>
    <w:rsid w:val="00813782"/>
    <w:rsid w:val="00813E58"/>
    <w:rsid w:val="008153DC"/>
    <w:rsid w:val="00816DF1"/>
    <w:rsid w:val="0082031D"/>
    <w:rsid w:val="008213E3"/>
    <w:rsid w:val="00821A53"/>
    <w:rsid w:val="0082381C"/>
    <w:rsid w:val="00824496"/>
    <w:rsid w:val="0082487F"/>
    <w:rsid w:val="00825B0B"/>
    <w:rsid w:val="00825FBB"/>
    <w:rsid w:val="00826B28"/>
    <w:rsid w:val="00826F2F"/>
    <w:rsid w:val="0083536B"/>
    <w:rsid w:val="008358F1"/>
    <w:rsid w:val="00835DFD"/>
    <w:rsid w:val="00836272"/>
    <w:rsid w:val="00836B79"/>
    <w:rsid w:val="008401CC"/>
    <w:rsid w:val="0084021B"/>
    <w:rsid w:val="00842427"/>
    <w:rsid w:val="00843649"/>
    <w:rsid w:val="008445FE"/>
    <w:rsid w:val="0084473D"/>
    <w:rsid w:val="00844F4D"/>
    <w:rsid w:val="00845846"/>
    <w:rsid w:val="008473CC"/>
    <w:rsid w:val="00850034"/>
    <w:rsid w:val="00850888"/>
    <w:rsid w:val="00850BA1"/>
    <w:rsid w:val="00851105"/>
    <w:rsid w:val="00854562"/>
    <w:rsid w:val="008549C8"/>
    <w:rsid w:val="008600B2"/>
    <w:rsid w:val="00861EC3"/>
    <w:rsid w:val="00862213"/>
    <w:rsid w:val="00863753"/>
    <w:rsid w:val="0086476B"/>
    <w:rsid w:val="00864AA8"/>
    <w:rsid w:val="00865390"/>
    <w:rsid w:val="0086555B"/>
    <w:rsid w:val="008676E2"/>
    <w:rsid w:val="00871A30"/>
    <w:rsid w:val="00873A6A"/>
    <w:rsid w:val="008770DC"/>
    <w:rsid w:val="0088063B"/>
    <w:rsid w:val="00881C0E"/>
    <w:rsid w:val="00885E16"/>
    <w:rsid w:val="00886BF7"/>
    <w:rsid w:val="00887D01"/>
    <w:rsid w:val="008900FB"/>
    <w:rsid w:val="0089544F"/>
    <w:rsid w:val="00897D35"/>
    <w:rsid w:val="008A19D2"/>
    <w:rsid w:val="008A1DA7"/>
    <w:rsid w:val="008A4D2C"/>
    <w:rsid w:val="008B06B5"/>
    <w:rsid w:val="008B0AAD"/>
    <w:rsid w:val="008B1EFB"/>
    <w:rsid w:val="008B2372"/>
    <w:rsid w:val="008B3ECC"/>
    <w:rsid w:val="008B53F8"/>
    <w:rsid w:val="008B55E5"/>
    <w:rsid w:val="008B55F7"/>
    <w:rsid w:val="008B5D9A"/>
    <w:rsid w:val="008C0B9E"/>
    <w:rsid w:val="008C19DC"/>
    <w:rsid w:val="008C36C9"/>
    <w:rsid w:val="008C7BA1"/>
    <w:rsid w:val="008C7D71"/>
    <w:rsid w:val="008D05D0"/>
    <w:rsid w:val="008D2828"/>
    <w:rsid w:val="008D2E9D"/>
    <w:rsid w:val="008D34C9"/>
    <w:rsid w:val="008D3632"/>
    <w:rsid w:val="008D3B62"/>
    <w:rsid w:val="008D496A"/>
    <w:rsid w:val="008D545B"/>
    <w:rsid w:val="008D585C"/>
    <w:rsid w:val="008D61C4"/>
    <w:rsid w:val="008E2E3F"/>
    <w:rsid w:val="008E49C4"/>
    <w:rsid w:val="008E5660"/>
    <w:rsid w:val="008E5C5D"/>
    <w:rsid w:val="008E64A0"/>
    <w:rsid w:val="008E7236"/>
    <w:rsid w:val="008E7F1F"/>
    <w:rsid w:val="008F15F3"/>
    <w:rsid w:val="008F372E"/>
    <w:rsid w:val="008F4C86"/>
    <w:rsid w:val="00900C8F"/>
    <w:rsid w:val="009032F0"/>
    <w:rsid w:val="0090334B"/>
    <w:rsid w:val="00903864"/>
    <w:rsid w:val="009048DE"/>
    <w:rsid w:val="00906927"/>
    <w:rsid w:val="009070C6"/>
    <w:rsid w:val="0090729D"/>
    <w:rsid w:val="009129F4"/>
    <w:rsid w:val="00922112"/>
    <w:rsid w:val="00922490"/>
    <w:rsid w:val="00923335"/>
    <w:rsid w:val="009267FF"/>
    <w:rsid w:val="00930C8D"/>
    <w:rsid w:val="00932DEE"/>
    <w:rsid w:val="00933426"/>
    <w:rsid w:val="00937459"/>
    <w:rsid w:val="0094086F"/>
    <w:rsid w:val="00940C9C"/>
    <w:rsid w:val="00941517"/>
    <w:rsid w:val="00944C66"/>
    <w:rsid w:val="00947EC1"/>
    <w:rsid w:val="009504ED"/>
    <w:rsid w:val="009521E4"/>
    <w:rsid w:val="00953EF8"/>
    <w:rsid w:val="009547EB"/>
    <w:rsid w:val="00955FA9"/>
    <w:rsid w:val="00956277"/>
    <w:rsid w:val="009608B3"/>
    <w:rsid w:val="0096355A"/>
    <w:rsid w:val="00964559"/>
    <w:rsid w:val="009702D9"/>
    <w:rsid w:val="009772EE"/>
    <w:rsid w:val="0097788B"/>
    <w:rsid w:val="00977BB7"/>
    <w:rsid w:val="00981986"/>
    <w:rsid w:val="00981E4F"/>
    <w:rsid w:val="00983426"/>
    <w:rsid w:val="009837DF"/>
    <w:rsid w:val="00991DCD"/>
    <w:rsid w:val="0099237E"/>
    <w:rsid w:val="00992E13"/>
    <w:rsid w:val="0099336A"/>
    <w:rsid w:val="00993A47"/>
    <w:rsid w:val="009943FD"/>
    <w:rsid w:val="009944AA"/>
    <w:rsid w:val="0099482A"/>
    <w:rsid w:val="009948CE"/>
    <w:rsid w:val="00995A84"/>
    <w:rsid w:val="00996D26"/>
    <w:rsid w:val="009A0C70"/>
    <w:rsid w:val="009A20CB"/>
    <w:rsid w:val="009A29AB"/>
    <w:rsid w:val="009A5A20"/>
    <w:rsid w:val="009A61EF"/>
    <w:rsid w:val="009B0419"/>
    <w:rsid w:val="009B286B"/>
    <w:rsid w:val="009B33A8"/>
    <w:rsid w:val="009B3F1B"/>
    <w:rsid w:val="009B3F1F"/>
    <w:rsid w:val="009B5224"/>
    <w:rsid w:val="009B621F"/>
    <w:rsid w:val="009B6B77"/>
    <w:rsid w:val="009B72EE"/>
    <w:rsid w:val="009C11BF"/>
    <w:rsid w:val="009C273D"/>
    <w:rsid w:val="009C2CC6"/>
    <w:rsid w:val="009C375B"/>
    <w:rsid w:val="009C44EA"/>
    <w:rsid w:val="009C5DFC"/>
    <w:rsid w:val="009C6187"/>
    <w:rsid w:val="009D08F2"/>
    <w:rsid w:val="009D36CF"/>
    <w:rsid w:val="009D3B75"/>
    <w:rsid w:val="009D3E04"/>
    <w:rsid w:val="009D3E08"/>
    <w:rsid w:val="009D48AF"/>
    <w:rsid w:val="009D51CD"/>
    <w:rsid w:val="009E2A36"/>
    <w:rsid w:val="009E397D"/>
    <w:rsid w:val="009E42D7"/>
    <w:rsid w:val="009E4B4B"/>
    <w:rsid w:val="009E64E6"/>
    <w:rsid w:val="009E7F6A"/>
    <w:rsid w:val="009F4B48"/>
    <w:rsid w:val="009F7464"/>
    <w:rsid w:val="00A03466"/>
    <w:rsid w:val="00A0375E"/>
    <w:rsid w:val="00A042E7"/>
    <w:rsid w:val="00A065DC"/>
    <w:rsid w:val="00A1075D"/>
    <w:rsid w:val="00A11119"/>
    <w:rsid w:val="00A1468B"/>
    <w:rsid w:val="00A14F36"/>
    <w:rsid w:val="00A151AE"/>
    <w:rsid w:val="00A1665F"/>
    <w:rsid w:val="00A16C10"/>
    <w:rsid w:val="00A216B2"/>
    <w:rsid w:val="00A23A69"/>
    <w:rsid w:val="00A23EB8"/>
    <w:rsid w:val="00A2497A"/>
    <w:rsid w:val="00A26607"/>
    <w:rsid w:val="00A27EBA"/>
    <w:rsid w:val="00A3016E"/>
    <w:rsid w:val="00A307CD"/>
    <w:rsid w:val="00A32743"/>
    <w:rsid w:val="00A32FE7"/>
    <w:rsid w:val="00A3423D"/>
    <w:rsid w:val="00A34496"/>
    <w:rsid w:val="00A35A90"/>
    <w:rsid w:val="00A36200"/>
    <w:rsid w:val="00A367B4"/>
    <w:rsid w:val="00A371CC"/>
    <w:rsid w:val="00A40BB7"/>
    <w:rsid w:val="00A4230B"/>
    <w:rsid w:val="00A446D7"/>
    <w:rsid w:val="00A447B4"/>
    <w:rsid w:val="00A47F98"/>
    <w:rsid w:val="00A54523"/>
    <w:rsid w:val="00A559AD"/>
    <w:rsid w:val="00A55A14"/>
    <w:rsid w:val="00A55DE1"/>
    <w:rsid w:val="00A60BD7"/>
    <w:rsid w:val="00A62B43"/>
    <w:rsid w:val="00A64032"/>
    <w:rsid w:val="00A649BD"/>
    <w:rsid w:val="00A64E2F"/>
    <w:rsid w:val="00A70C28"/>
    <w:rsid w:val="00A71B62"/>
    <w:rsid w:val="00A72870"/>
    <w:rsid w:val="00A72D2A"/>
    <w:rsid w:val="00A74466"/>
    <w:rsid w:val="00A74CA9"/>
    <w:rsid w:val="00A82A86"/>
    <w:rsid w:val="00A833CE"/>
    <w:rsid w:val="00A838B3"/>
    <w:rsid w:val="00A83E5F"/>
    <w:rsid w:val="00A85D86"/>
    <w:rsid w:val="00A86DF1"/>
    <w:rsid w:val="00A90B66"/>
    <w:rsid w:val="00A91840"/>
    <w:rsid w:val="00A91A01"/>
    <w:rsid w:val="00A947F6"/>
    <w:rsid w:val="00A94ACA"/>
    <w:rsid w:val="00A952FC"/>
    <w:rsid w:val="00A95961"/>
    <w:rsid w:val="00A96453"/>
    <w:rsid w:val="00A96956"/>
    <w:rsid w:val="00A97B55"/>
    <w:rsid w:val="00AA068C"/>
    <w:rsid w:val="00AA1EE1"/>
    <w:rsid w:val="00AA260E"/>
    <w:rsid w:val="00AA316A"/>
    <w:rsid w:val="00AA4B72"/>
    <w:rsid w:val="00AA56FC"/>
    <w:rsid w:val="00AA6092"/>
    <w:rsid w:val="00AA6388"/>
    <w:rsid w:val="00AA72D1"/>
    <w:rsid w:val="00AB10B3"/>
    <w:rsid w:val="00AB1738"/>
    <w:rsid w:val="00AB545A"/>
    <w:rsid w:val="00AB66C6"/>
    <w:rsid w:val="00AB6CD8"/>
    <w:rsid w:val="00AB781E"/>
    <w:rsid w:val="00AC21A2"/>
    <w:rsid w:val="00AC2BF1"/>
    <w:rsid w:val="00AC2C0E"/>
    <w:rsid w:val="00AC3FAE"/>
    <w:rsid w:val="00AC4D23"/>
    <w:rsid w:val="00AC60CD"/>
    <w:rsid w:val="00AD3703"/>
    <w:rsid w:val="00AD3B43"/>
    <w:rsid w:val="00AD439D"/>
    <w:rsid w:val="00AD56C9"/>
    <w:rsid w:val="00AE7352"/>
    <w:rsid w:val="00AE7363"/>
    <w:rsid w:val="00AF4F34"/>
    <w:rsid w:val="00AF68EC"/>
    <w:rsid w:val="00B00619"/>
    <w:rsid w:val="00B01655"/>
    <w:rsid w:val="00B023BA"/>
    <w:rsid w:val="00B0563C"/>
    <w:rsid w:val="00B064C6"/>
    <w:rsid w:val="00B069A1"/>
    <w:rsid w:val="00B071B2"/>
    <w:rsid w:val="00B10F2A"/>
    <w:rsid w:val="00B13EFF"/>
    <w:rsid w:val="00B14C23"/>
    <w:rsid w:val="00B16C52"/>
    <w:rsid w:val="00B2021F"/>
    <w:rsid w:val="00B21DC6"/>
    <w:rsid w:val="00B236E6"/>
    <w:rsid w:val="00B24341"/>
    <w:rsid w:val="00B25B31"/>
    <w:rsid w:val="00B25DB0"/>
    <w:rsid w:val="00B26670"/>
    <w:rsid w:val="00B3187D"/>
    <w:rsid w:val="00B40322"/>
    <w:rsid w:val="00B40F74"/>
    <w:rsid w:val="00B41D43"/>
    <w:rsid w:val="00B41FFE"/>
    <w:rsid w:val="00B43386"/>
    <w:rsid w:val="00B439A9"/>
    <w:rsid w:val="00B44155"/>
    <w:rsid w:val="00B51E46"/>
    <w:rsid w:val="00B524C6"/>
    <w:rsid w:val="00B53561"/>
    <w:rsid w:val="00B53E15"/>
    <w:rsid w:val="00B54FCB"/>
    <w:rsid w:val="00B55FC9"/>
    <w:rsid w:val="00B57664"/>
    <w:rsid w:val="00B57A65"/>
    <w:rsid w:val="00B60692"/>
    <w:rsid w:val="00B60A32"/>
    <w:rsid w:val="00B627B3"/>
    <w:rsid w:val="00B6389F"/>
    <w:rsid w:val="00B6402E"/>
    <w:rsid w:val="00B64FF5"/>
    <w:rsid w:val="00B66CF6"/>
    <w:rsid w:val="00B717E5"/>
    <w:rsid w:val="00B732C8"/>
    <w:rsid w:val="00B824B1"/>
    <w:rsid w:val="00B828F5"/>
    <w:rsid w:val="00B85DB9"/>
    <w:rsid w:val="00B85DCB"/>
    <w:rsid w:val="00B861A9"/>
    <w:rsid w:val="00B864AF"/>
    <w:rsid w:val="00B91BB5"/>
    <w:rsid w:val="00B925DC"/>
    <w:rsid w:val="00B92A18"/>
    <w:rsid w:val="00B933DF"/>
    <w:rsid w:val="00B93B4D"/>
    <w:rsid w:val="00B95534"/>
    <w:rsid w:val="00B96B13"/>
    <w:rsid w:val="00BA5556"/>
    <w:rsid w:val="00BA557C"/>
    <w:rsid w:val="00BA7AED"/>
    <w:rsid w:val="00BB03F9"/>
    <w:rsid w:val="00BB44C5"/>
    <w:rsid w:val="00BB49B4"/>
    <w:rsid w:val="00BB4BE9"/>
    <w:rsid w:val="00BB7D9D"/>
    <w:rsid w:val="00BC05CB"/>
    <w:rsid w:val="00BC120E"/>
    <w:rsid w:val="00BC21C3"/>
    <w:rsid w:val="00BC2738"/>
    <w:rsid w:val="00BC3D16"/>
    <w:rsid w:val="00BC445E"/>
    <w:rsid w:val="00BC466E"/>
    <w:rsid w:val="00BD0742"/>
    <w:rsid w:val="00BD2B04"/>
    <w:rsid w:val="00BD3245"/>
    <w:rsid w:val="00BD5949"/>
    <w:rsid w:val="00BD639E"/>
    <w:rsid w:val="00BD6AE7"/>
    <w:rsid w:val="00BE0B27"/>
    <w:rsid w:val="00BE16DD"/>
    <w:rsid w:val="00BE5A31"/>
    <w:rsid w:val="00BE70CF"/>
    <w:rsid w:val="00BF0F86"/>
    <w:rsid w:val="00BF3BD4"/>
    <w:rsid w:val="00BF644E"/>
    <w:rsid w:val="00BF6933"/>
    <w:rsid w:val="00BF7347"/>
    <w:rsid w:val="00C00586"/>
    <w:rsid w:val="00C06234"/>
    <w:rsid w:val="00C10B7C"/>
    <w:rsid w:val="00C11939"/>
    <w:rsid w:val="00C12955"/>
    <w:rsid w:val="00C13863"/>
    <w:rsid w:val="00C152CE"/>
    <w:rsid w:val="00C1542E"/>
    <w:rsid w:val="00C17336"/>
    <w:rsid w:val="00C200BA"/>
    <w:rsid w:val="00C21817"/>
    <w:rsid w:val="00C2778E"/>
    <w:rsid w:val="00C3282F"/>
    <w:rsid w:val="00C34A7C"/>
    <w:rsid w:val="00C35AD1"/>
    <w:rsid w:val="00C36021"/>
    <w:rsid w:val="00C373BF"/>
    <w:rsid w:val="00C37598"/>
    <w:rsid w:val="00C37702"/>
    <w:rsid w:val="00C4019A"/>
    <w:rsid w:val="00C47278"/>
    <w:rsid w:val="00C472D3"/>
    <w:rsid w:val="00C4798D"/>
    <w:rsid w:val="00C53311"/>
    <w:rsid w:val="00C53B6E"/>
    <w:rsid w:val="00C54661"/>
    <w:rsid w:val="00C611E3"/>
    <w:rsid w:val="00C61281"/>
    <w:rsid w:val="00C61C9A"/>
    <w:rsid w:val="00C62946"/>
    <w:rsid w:val="00C64C7A"/>
    <w:rsid w:val="00C65338"/>
    <w:rsid w:val="00C66260"/>
    <w:rsid w:val="00C66B74"/>
    <w:rsid w:val="00C67100"/>
    <w:rsid w:val="00C67133"/>
    <w:rsid w:val="00C740EB"/>
    <w:rsid w:val="00C75026"/>
    <w:rsid w:val="00C76FA6"/>
    <w:rsid w:val="00C82DCA"/>
    <w:rsid w:val="00C835E0"/>
    <w:rsid w:val="00C850D8"/>
    <w:rsid w:val="00C867C4"/>
    <w:rsid w:val="00C91484"/>
    <w:rsid w:val="00C93C7F"/>
    <w:rsid w:val="00C94069"/>
    <w:rsid w:val="00C94A72"/>
    <w:rsid w:val="00C94AC0"/>
    <w:rsid w:val="00C96988"/>
    <w:rsid w:val="00CA0FC1"/>
    <w:rsid w:val="00CA1D06"/>
    <w:rsid w:val="00CA4069"/>
    <w:rsid w:val="00CA75B5"/>
    <w:rsid w:val="00CB0C39"/>
    <w:rsid w:val="00CB1E16"/>
    <w:rsid w:val="00CB2060"/>
    <w:rsid w:val="00CB21E2"/>
    <w:rsid w:val="00CB2F80"/>
    <w:rsid w:val="00CB41FD"/>
    <w:rsid w:val="00CB5B8F"/>
    <w:rsid w:val="00CB67FC"/>
    <w:rsid w:val="00CB7FFC"/>
    <w:rsid w:val="00CC2A3A"/>
    <w:rsid w:val="00CC2FF3"/>
    <w:rsid w:val="00CC3A6E"/>
    <w:rsid w:val="00CC4F98"/>
    <w:rsid w:val="00CC5D56"/>
    <w:rsid w:val="00CC5E2D"/>
    <w:rsid w:val="00CD0DE1"/>
    <w:rsid w:val="00CD34CC"/>
    <w:rsid w:val="00CD4EFB"/>
    <w:rsid w:val="00CD525F"/>
    <w:rsid w:val="00CD6987"/>
    <w:rsid w:val="00CE76E6"/>
    <w:rsid w:val="00CF0D8E"/>
    <w:rsid w:val="00CF5983"/>
    <w:rsid w:val="00CF650E"/>
    <w:rsid w:val="00D03DA6"/>
    <w:rsid w:val="00D049FC"/>
    <w:rsid w:val="00D07FF7"/>
    <w:rsid w:val="00D10644"/>
    <w:rsid w:val="00D10842"/>
    <w:rsid w:val="00D13327"/>
    <w:rsid w:val="00D206F8"/>
    <w:rsid w:val="00D21E12"/>
    <w:rsid w:val="00D22971"/>
    <w:rsid w:val="00D2392A"/>
    <w:rsid w:val="00D31459"/>
    <w:rsid w:val="00D32793"/>
    <w:rsid w:val="00D330A3"/>
    <w:rsid w:val="00D33122"/>
    <w:rsid w:val="00D35B02"/>
    <w:rsid w:val="00D35F30"/>
    <w:rsid w:val="00D43D73"/>
    <w:rsid w:val="00D4496E"/>
    <w:rsid w:val="00D44EF0"/>
    <w:rsid w:val="00D454B5"/>
    <w:rsid w:val="00D47A33"/>
    <w:rsid w:val="00D53B17"/>
    <w:rsid w:val="00D540BD"/>
    <w:rsid w:val="00D55B4C"/>
    <w:rsid w:val="00D56716"/>
    <w:rsid w:val="00D6305D"/>
    <w:rsid w:val="00D67502"/>
    <w:rsid w:val="00D734A4"/>
    <w:rsid w:val="00D75922"/>
    <w:rsid w:val="00D81AE0"/>
    <w:rsid w:val="00D82D15"/>
    <w:rsid w:val="00D83137"/>
    <w:rsid w:val="00D832A3"/>
    <w:rsid w:val="00D83A9E"/>
    <w:rsid w:val="00D84559"/>
    <w:rsid w:val="00D8616F"/>
    <w:rsid w:val="00D902F1"/>
    <w:rsid w:val="00D90C43"/>
    <w:rsid w:val="00D91B21"/>
    <w:rsid w:val="00D92ED6"/>
    <w:rsid w:val="00D964BF"/>
    <w:rsid w:val="00D96552"/>
    <w:rsid w:val="00DA0708"/>
    <w:rsid w:val="00DA07F5"/>
    <w:rsid w:val="00DA0F81"/>
    <w:rsid w:val="00DA1712"/>
    <w:rsid w:val="00DA63BA"/>
    <w:rsid w:val="00DB0736"/>
    <w:rsid w:val="00DB300A"/>
    <w:rsid w:val="00DB599F"/>
    <w:rsid w:val="00DB5A5A"/>
    <w:rsid w:val="00DB7B42"/>
    <w:rsid w:val="00DC0640"/>
    <w:rsid w:val="00DC0B21"/>
    <w:rsid w:val="00DC15B3"/>
    <w:rsid w:val="00DC1A66"/>
    <w:rsid w:val="00DD2D97"/>
    <w:rsid w:val="00DD7A20"/>
    <w:rsid w:val="00DE0221"/>
    <w:rsid w:val="00DE3EE7"/>
    <w:rsid w:val="00DE4D84"/>
    <w:rsid w:val="00DE548F"/>
    <w:rsid w:val="00DE5982"/>
    <w:rsid w:val="00DF12C2"/>
    <w:rsid w:val="00DF1FBD"/>
    <w:rsid w:val="00DF30EF"/>
    <w:rsid w:val="00DF3D0E"/>
    <w:rsid w:val="00DF4AA4"/>
    <w:rsid w:val="00DF5D5F"/>
    <w:rsid w:val="00E00E00"/>
    <w:rsid w:val="00E02224"/>
    <w:rsid w:val="00E0696A"/>
    <w:rsid w:val="00E160EE"/>
    <w:rsid w:val="00E1791B"/>
    <w:rsid w:val="00E20D04"/>
    <w:rsid w:val="00E21AB3"/>
    <w:rsid w:val="00E241D2"/>
    <w:rsid w:val="00E24D96"/>
    <w:rsid w:val="00E24FCF"/>
    <w:rsid w:val="00E2572A"/>
    <w:rsid w:val="00E264EC"/>
    <w:rsid w:val="00E264F2"/>
    <w:rsid w:val="00E3348D"/>
    <w:rsid w:val="00E353C4"/>
    <w:rsid w:val="00E35A54"/>
    <w:rsid w:val="00E37611"/>
    <w:rsid w:val="00E37A63"/>
    <w:rsid w:val="00E41921"/>
    <w:rsid w:val="00E43EE6"/>
    <w:rsid w:val="00E444A3"/>
    <w:rsid w:val="00E452D7"/>
    <w:rsid w:val="00E47EAD"/>
    <w:rsid w:val="00E52704"/>
    <w:rsid w:val="00E528AB"/>
    <w:rsid w:val="00E52988"/>
    <w:rsid w:val="00E5434F"/>
    <w:rsid w:val="00E55EC1"/>
    <w:rsid w:val="00E56239"/>
    <w:rsid w:val="00E56BAA"/>
    <w:rsid w:val="00E573E2"/>
    <w:rsid w:val="00E600FE"/>
    <w:rsid w:val="00E61B7A"/>
    <w:rsid w:val="00E62C22"/>
    <w:rsid w:val="00E65F81"/>
    <w:rsid w:val="00E66CD6"/>
    <w:rsid w:val="00E66F67"/>
    <w:rsid w:val="00E71686"/>
    <w:rsid w:val="00E737AC"/>
    <w:rsid w:val="00E75E01"/>
    <w:rsid w:val="00E83A63"/>
    <w:rsid w:val="00E853E1"/>
    <w:rsid w:val="00E872CA"/>
    <w:rsid w:val="00E91657"/>
    <w:rsid w:val="00E92327"/>
    <w:rsid w:val="00E9371A"/>
    <w:rsid w:val="00E9509B"/>
    <w:rsid w:val="00E95590"/>
    <w:rsid w:val="00E97B5C"/>
    <w:rsid w:val="00E97BB0"/>
    <w:rsid w:val="00EA3F61"/>
    <w:rsid w:val="00EA75C5"/>
    <w:rsid w:val="00EA7C11"/>
    <w:rsid w:val="00EB1658"/>
    <w:rsid w:val="00EB340F"/>
    <w:rsid w:val="00EB42E4"/>
    <w:rsid w:val="00EB49FB"/>
    <w:rsid w:val="00EB4AD3"/>
    <w:rsid w:val="00EB558A"/>
    <w:rsid w:val="00EB6E60"/>
    <w:rsid w:val="00EB7492"/>
    <w:rsid w:val="00EC0B50"/>
    <w:rsid w:val="00EC2644"/>
    <w:rsid w:val="00EC289B"/>
    <w:rsid w:val="00EC3370"/>
    <w:rsid w:val="00EC3FCE"/>
    <w:rsid w:val="00EC6C6C"/>
    <w:rsid w:val="00ED223E"/>
    <w:rsid w:val="00ED5BDA"/>
    <w:rsid w:val="00ED740B"/>
    <w:rsid w:val="00EE00E3"/>
    <w:rsid w:val="00EE0238"/>
    <w:rsid w:val="00EE2DA8"/>
    <w:rsid w:val="00EE4855"/>
    <w:rsid w:val="00EE7030"/>
    <w:rsid w:val="00EF0D74"/>
    <w:rsid w:val="00EF1F0D"/>
    <w:rsid w:val="00EF4583"/>
    <w:rsid w:val="00EF4DEB"/>
    <w:rsid w:val="00EF5078"/>
    <w:rsid w:val="00EF583F"/>
    <w:rsid w:val="00EF6A03"/>
    <w:rsid w:val="00EF70CE"/>
    <w:rsid w:val="00F009D1"/>
    <w:rsid w:val="00F00AEC"/>
    <w:rsid w:val="00F01A83"/>
    <w:rsid w:val="00F06465"/>
    <w:rsid w:val="00F0735D"/>
    <w:rsid w:val="00F07ED4"/>
    <w:rsid w:val="00F12199"/>
    <w:rsid w:val="00F12722"/>
    <w:rsid w:val="00F1424D"/>
    <w:rsid w:val="00F16998"/>
    <w:rsid w:val="00F201C9"/>
    <w:rsid w:val="00F218A6"/>
    <w:rsid w:val="00F21933"/>
    <w:rsid w:val="00F22DC0"/>
    <w:rsid w:val="00F23B5A"/>
    <w:rsid w:val="00F24641"/>
    <w:rsid w:val="00F2629C"/>
    <w:rsid w:val="00F268BB"/>
    <w:rsid w:val="00F276AC"/>
    <w:rsid w:val="00F279DE"/>
    <w:rsid w:val="00F305B7"/>
    <w:rsid w:val="00F30E48"/>
    <w:rsid w:val="00F33DA2"/>
    <w:rsid w:val="00F34BAD"/>
    <w:rsid w:val="00F3697A"/>
    <w:rsid w:val="00F40035"/>
    <w:rsid w:val="00F406F3"/>
    <w:rsid w:val="00F410A9"/>
    <w:rsid w:val="00F415F9"/>
    <w:rsid w:val="00F4235F"/>
    <w:rsid w:val="00F438A8"/>
    <w:rsid w:val="00F44836"/>
    <w:rsid w:val="00F45178"/>
    <w:rsid w:val="00F4649D"/>
    <w:rsid w:val="00F4675E"/>
    <w:rsid w:val="00F4677A"/>
    <w:rsid w:val="00F46D7A"/>
    <w:rsid w:val="00F5140C"/>
    <w:rsid w:val="00F538F3"/>
    <w:rsid w:val="00F5677C"/>
    <w:rsid w:val="00F56AFC"/>
    <w:rsid w:val="00F57C60"/>
    <w:rsid w:val="00F605EA"/>
    <w:rsid w:val="00F61655"/>
    <w:rsid w:val="00F61FDE"/>
    <w:rsid w:val="00F6286C"/>
    <w:rsid w:val="00F6339D"/>
    <w:rsid w:val="00F63D4B"/>
    <w:rsid w:val="00F666EB"/>
    <w:rsid w:val="00F7043D"/>
    <w:rsid w:val="00F7052D"/>
    <w:rsid w:val="00F70D18"/>
    <w:rsid w:val="00F74C12"/>
    <w:rsid w:val="00F75BD2"/>
    <w:rsid w:val="00F7629A"/>
    <w:rsid w:val="00F76827"/>
    <w:rsid w:val="00F77DF6"/>
    <w:rsid w:val="00F80784"/>
    <w:rsid w:val="00F8103D"/>
    <w:rsid w:val="00F822BA"/>
    <w:rsid w:val="00F82F22"/>
    <w:rsid w:val="00F834A6"/>
    <w:rsid w:val="00F84D16"/>
    <w:rsid w:val="00F87932"/>
    <w:rsid w:val="00F87C22"/>
    <w:rsid w:val="00F87E8D"/>
    <w:rsid w:val="00F9165A"/>
    <w:rsid w:val="00F92BC7"/>
    <w:rsid w:val="00F960AD"/>
    <w:rsid w:val="00F97677"/>
    <w:rsid w:val="00F979B4"/>
    <w:rsid w:val="00FA0501"/>
    <w:rsid w:val="00FA22BC"/>
    <w:rsid w:val="00FA367B"/>
    <w:rsid w:val="00FA589C"/>
    <w:rsid w:val="00FA6343"/>
    <w:rsid w:val="00FA6CF5"/>
    <w:rsid w:val="00FA7A14"/>
    <w:rsid w:val="00FB164C"/>
    <w:rsid w:val="00FB19FA"/>
    <w:rsid w:val="00FB2EB4"/>
    <w:rsid w:val="00FB5889"/>
    <w:rsid w:val="00FC143A"/>
    <w:rsid w:val="00FC1B9D"/>
    <w:rsid w:val="00FC1DE8"/>
    <w:rsid w:val="00FC6AA5"/>
    <w:rsid w:val="00FD0E5C"/>
    <w:rsid w:val="00FD0EE0"/>
    <w:rsid w:val="00FD1E25"/>
    <w:rsid w:val="00FD297D"/>
    <w:rsid w:val="00FD3D62"/>
    <w:rsid w:val="00FD3E02"/>
    <w:rsid w:val="00FD74CF"/>
    <w:rsid w:val="00FE0C37"/>
    <w:rsid w:val="00FE3085"/>
    <w:rsid w:val="00FE6C3E"/>
    <w:rsid w:val="00FF016D"/>
    <w:rsid w:val="00FF2BDF"/>
    <w:rsid w:val="00FF4D18"/>
    <w:rsid w:val="00FF5D29"/>
    <w:rsid w:val="00FF5F89"/>
    <w:rsid w:val="00FF6FAE"/>
    <w:rsid w:val="014C7811"/>
    <w:rsid w:val="015AAE0C"/>
    <w:rsid w:val="017B3196"/>
    <w:rsid w:val="02135FD4"/>
    <w:rsid w:val="02485776"/>
    <w:rsid w:val="025033E6"/>
    <w:rsid w:val="02F24EB3"/>
    <w:rsid w:val="02FD1EF5"/>
    <w:rsid w:val="0303D569"/>
    <w:rsid w:val="031FDABE"/>
    <w:rsid w:val="037CC8C6"/>
    <w:rsid w:val="038605C8"/>
    <w:rsid w:val="03AB23CA"/>
    <w:rsid w:val="03BE4D09"/>
    <w:rsid w:val="03CB02EA"/>
    <w:rsid w:val="0467E73D"/>
    <w:rsid w:val="0468E90E"/>
    <w:rsid w:val="0473512E"/>
    <w:rsid w:val="05132467"/>
    <w:rsid w:val="05822B4D"/>
    <w:rsid w:val="0588413F"/>
    <w:rsid w:val="05D7BF52"/>
    <w:rsid w:val="065D63E0"/>
    <w:rsid w:val="06779891"/>
    <w:rsid w:val="06948E3B"/>
    <w:rsid w:val="06CEA1AF"/>
    <w:rsid w:val="06F469A4"/>
    <w:rsid w:val="073564C7"/>
    <w:rsid w:val="078F1767"/>
    <w:rsid w:val="07FBF3E4"/>
    <w:rsid w:val="0800F9D2"/>
    <w:rsid w:val="0854C027"/>
    <w:rsid w:val="087D6372"/>
    <w:rsid w:val="0883B544"/>
    <w:rsid w:val="092D986A"/>
    <w:rsid w:val="093FF800"/>
    <w:rsid w:val="09A95A37"/>
    <w:rsid w:val="0A5B8ADE"/>
    <w:rsid w:val="0B336FC2"/>
    <w:rsid w:val="0BC57C21"/>
    <w:rsid w:val="0C588571"/>
    <w:rsid w:val="0D0550BE"/>
    <w:rsid w:val="0D3FBE01"/>
    <w:rsid w:val="0D5555C7"/>
    <w:rsid w:val="0D866193"/>
    <w:rsid w:val="0E0E85DB"/>
    <w:rsid w:val="0E136C34"/>
    <w:rsid w:val="0E4F7FEE"/>
    <w:rsid w:val="0F2ACCA9"/>
    <w:rsid w:val="0F2E22F7"/>
    <w:rsid w:val="0F328829"/>
    <w:rsid w:val="0F99C503"/>
    <w:rsid w:val="1014CE60"/>
    <w:rsid w:val="111C01D1"/>
    <w:rsid w:val="1132C99F"/>
    <w:rsid w:val="11F7D91D"/>
    <w:rsid w:val="1292FEA4"/>
    <w:rsid w:val="12C1BAAB"/>
    <w:rsid w:val="13B18B53"/>
    <w:rsid w:val="13F4879F"/>
    <w:rsid w:val="148F0423"/>
    <w:rsid w:val="149EA3FA"/>
    <w:rsid w:val="14A1B4FD"/>
    <w:rsid w:val="14D879DB"/>
    <w:rsid w:val="153C73C9"/>
    <w:rsid w:val="15A9D149"/>
    <w:rsid w:val="16F27C71"/>
    <w:rsid w:val="17054434"/>
    <w:rsid w:val="1719C304"/>
    <w:rsid w:val="171C1CE8"/>
    <w:rsid w:val="174837E2"/>
    <w:rsid w:val="1756584D"/>
    <w:rsid w:val="175C55F0"/>
    <w:rsid w:val="181EA916"/>
    <w:rsid w:val="1981C0C1"/>
    <w:rsid w:val="19B88978"/>
    <w:rsid w:val="1A1C777C"/>
    <w:rsid w:val="1A3328ED"/>
    <w:rsid w:val="1A3F8D1E"/>
    <w:rsid w:val="1A4BBC41"/>
    <w:rsid w:val="1AB1766F"/>
    <w:rsid w:val="1AE3F5B1"/>
    <w:rsid w:val="1BCB914D"/>
    <w:rsid w:val="1C344D1F"/>
    <w:rsid w:val="1D5FF2E2"/>
    <w:rsid w:val="1D722A92"/>
    <w:rsid w:val="1DB54024"/>
    <w:rsid w:val="1E01A816"/>
    <w:rsid w:val="1E1C7534"/>
    <w:rsid w:val="1E68E659"/>
    <w:rsid w:val="1E8D1EAE"/>
    <w:rsid w:val="1FB74ECE"/>
    <w:rsid w:val="2034A350"/>
    <w:rsid w:val="2074DF86"/>
    <w:rsid w:val="20D7D310"/>
    <w:rsid w:val="212411F2"/>
    <w:rsid w:val="2133B390"/>
    <w:rsid w:val="21D93E3A"/>
    <w:rsid w:val="21FD9A08"/>
    <w:rsid w:val="2200D797"/>
    <w:rsid w:val="2261F5D8"/>
    <w:rsid w:val="2311F0CC"/>
    <w:rsid w:val="23890D10"/>
    <w:rsid w:val="23C08362"/>
    <w:rsid w:val="23FECD9C"/>
    <w:rsid w:val="242FB368"/>
    <w:rsid w:val="245A32EB"/>
    <w:rsid w:val="2475BE56"/>
    <w:rsid w:val="24865A23"/>
    <w:rsid w:val="24B42D0D"/>
    <w:rsid w:val="251194E6"/>
    <w:rsid w:val="2547D73F"/>
    <w:rsid w:val="254CAB16"/>
    <w:rsid w:val="258CAFC9"/>
    <w:rsid w:val="2598DDDC"/>
    <w:rsid w:val="26654D8F"/>
    <w:rsid w:val="273B1EAE"/>
    <w:rsid w:val="278F9665"/>
    <w:rsid w:val="279B11B2"/>
    <w:rsid w:val="289CB8D1"/>
    <w:rsid w:val="28F0FEA8"/>
    <w:rsid w:val="2950099E"/>
    <w:rsid w:val="29617E2E"/>
    <w:rsid w:val="2984BCB3"/>
    <w:rsid w:val="29A97E31"/>
    <w:rsid w:val="29BF5C53"/>
    <w:rsid w:val="29C339C7"/>
    <w:rsid w:val="2A0ABA8C"/>
    <w:rsid w:val="2A9B98D6"/>
    <w:rsid w:val="2A9C9F79"/>
    <w:rsid w:val="2AE07DB7"/>
    <w:rsid w:val="2AE13BD3"/>
    <w:rsid w:val="2AF9F285"/>
    <w:rsid w:val="2B6CA572"/>
    <w:rsid w:val="2C0DB005"/>
    <w:rsid w:val="2CD1D5C1"/>
    <w:rsid w:val="2D979C24"/>
    <w:rsid w:val="2DFEF040"/>
    <w:rsid w:val="2E0F81B9"/>
    <w:rsid w:val="2E388A8A"/>
    <w:rsid w:val="2E5FA0B6"/>
    <w:rsid w:val="2E83F751"/>
    <w:rsid w:val="2ECA5172"/>
    <w:rsid w:val="2EE460CE"/>
    <w:rsid w:val="2EF42CDE"/>
    <w:rsid w:val="2F09DB68"/>
    <w:rsid w:val="2F21B26D"/>
    <w:rsid w:val="2F2298BB"/>
    <w:rsid w:val="2F2C379A"/>
    <w:rsid w:val="300F46E3"/>
    <w:rsid w:val="305095F6"/>
    <w:rsid w:val="317C6C82"/>
    <w:rsid w:val="31BBDF9F"/>
    <w:rsid w:val="31D2BB05"/>
    <w:rsid w:val="320310B4"/>
    <w:rsid w:val="32995D25"/>
    <w:rsid w:val="32A94505"/>
    <w:rsid w:val="32B7D5B8"/>
    <w:rsid w:val="32EDDE44"/>
    <w:rsid w:val="332AD39D"/>
    <w:rsid w:val="336EFABE"/>
    <w:rsid w:val="353B292E"/>
    <w:rsid w:val="356897ED"/>
    <w:rsid w:val="35EBC4C2"/>
    <w:rsid w:val="35FD0783"/>
    <w:rsid w:val="3726DB84"/>
    <w:rsid w:val="3799F49D"/>
    <w:rsid w:val="37ECE996"/>
    <w:rsid w:val="3866B3F7"/>
    <w:rsid w:val="38BAC395"/>
    <w:rsid w:val="390BE47D"/>
    <w:rsid w:val="397C6755"/>
    <w:rsid w:val="3A026EE7"/>
    <w:rsid w:val="3A2D9139"/>
    <w:rsid w:val="3A8D2BE8"/>
    <w:rsid w:val="3A9A6CA1"/>
    <w:rsid w:val="3B4C0A2C"/>
    <w:rsid w:val="3B5ACCE2"/>
    <w:rsid w:val="3C0B8B3E"/>
    <w:rsid w:val="3C96573D"/>
    <w:rsid w:val="3D295687"/>
    <w:rsid w:val="3EC50819"/>
    <w:rsid w:val="3F4DE6DE"/>
    <w:rsid w:val="3FB73598"/>
    <w:rsid w:val="3FE1B02B"/>
    <w:rsid w:val="3FE76DE5"/>
    <w:rsid w:val="403DAE54"/>
    <w:rsid w:val="405A8467"/>
    <w:rsid w:val="40ADB885"/>
    <w:rsid w:val="40F5B086"/>
    <w:rsid w:val="41D37338"/>
    <w:rsid w:val="423FB94C"/>
    <w:rsid w:val="425A2BFA"/>
    <w:rsid w:val="43175959"/>
    <w:rsid w:val="43990ECD"/>
    <w:rsid w:val="43A6B4BB"/>
    <w:rsid w:val="442647C5"/>
    <w:rsid w:val="44755DB0"/>
    <w:rsid w:val="447DA731"/>
    <w:rsid w:val="4491D09F"/>
    <w:rsid w:val="452CB94A"/>
    <w:rsid w:val="45A7D6DF"/>
    <w:rsid w:val="462CE392"/>
    <w:rsid w:val="46B1A7A5"/>
    <w:rsid w:val="46C47BDD"/>
    <w:rsid w:val="46D43AE9"/>
    <w:rsid w:val="472C2D0A"/>
    <w:rsid w:val="47C2BEC4"/>
    <w:rsid w:val="47C37DD2"/>
    <w:rsid w:val="4833684B"/>
    <w:rsid w:val="485B33C7"/>
    <w:rsid w:val="48A37052"/>
    <w:rsid w:val="48F301B4"/>
    <w:rsid w:val="48FE846A"/>
    <w:rsid w:val="4924E553"/>
    <w:rsid w:val="49BE8F9B"/>
    <w:rsid w:val="4A882DDA"/>
    <w:rsid w:val="4AE43C5A"/>
    <w:rsid w:val="4B755885"/>
    <w:rsid w:val="4BB6B005"/>
    <w:rsid w:val="4BF553C2"/>
    <w:rsid w:val="4C2F48C1"/>
    <w:rsid w:val="4C3BDA4E"/>
    <w:rsid w:val="4C3F484E"/>
    <w:rsid w:val="4D0318ED"/>
    <w:rsid w:val="4DCE605D"/>
    <w:rsid w:val="4E72D0B2"/>
    <w:rsid w:val="4ECA4BA8"/>
    <w:rsid w:val="4FDC1364"/>
    <w:rsid w:val="5162E389"/>
    <w:rsid w:val="51A4B9D8"/>
    <w:rsid w:val="5223B1A5"/>
    <w:rsid w:val="522E7D6C"/>
    <w:rsid w:val="52415231"/>
    <w:rsid w:val="5294F9A4"/>
    <w:rsid w:val="52F5E355"/>
    <w:rsid w:val="535E7E5C"/>
    <w:rsid w:val="536DA738"/>
    <w:rsid w:val="549D98AA"/>
    <w:rsid w:val="54EEE645"/>
    <w:rsid w:val="55114911"/>
    <w:rsid w:val="55174485"/>
    <w:rsid w:val="5522E203"/>
    <w:rsid w:val="553DAF99"/>
    <w:rsid w:val="5548F89F"/>
    <w:rsid w:val="5570E86A"/>
    <w:rsid w:val="557865C9"/>
    <w:rsid w:val="567B86EE"/>
    <w:rsid w:val="567EE8C2"/>
    <w:rsid w:val="56A2BEA3"/>
    <w:rsid w:val="5711D784"/>
    <w:rsid w:val="57773049"/>
    <w:rsid w:val="581C1EA0"/>
    <w:rsid w:val="58BA729F"/>
    <w:rsid w:val="5911D270"/>
    <w:rsid w:val="5A5DCA5B"/>
    <w:rsid w:val="5B0B3487"/>
    <w:rsid w:val="5B2F9598"/>
    <w:rsid w:val="5BA87F89"/>
    <w:rsid w:val="5D3058B0"/>
    <w:rsid w:val="5D348933"/>
    <w:rsid w:val="5EBD5CEA"/>
    <w:rsid w:val="5EC30B3E"/>
    <w:rsid w:val="5EE03E3D"/>
    <w:rsid w:val="5F58CE9C"/>
    <w:rsid w:val="5F890B5C"/>
    <w:rsid w:val="5FA96182"/>
    <w:rsid w:val="60A03770"/>
    <w:rsid w:val="60E50ED2"/>
    <w:rsid w:val="614A2376"/>
    <w:rsid w:val="617D10B5"/>
    <w:rsid w:val="61812792"/>
    <w:rsid w:val="61AA4DC3"/>
    <w:rsid w:val="61E1C972"/>
    <w:rsid w:val="637C5CDB"/>
    <w:rsid w:val="64117D1A"/>
    <w:rsid w:val="64D35A38"/>
    <w:rsid w:val="6525930B"/>
    <w:rsid w:val="655B8B95"/>
    <w:rsid w:val="66583C31"/>
    <w:rsid w:val="66B8C4A3"/>
    <w:rsid w:val="676B366F"/>
    <w:rsid w:val="676FD672"/>
    <w:rsid w:val="684550C2"/>
    <w:rsid w:val="6A4BDB1A"/>
    <w:rsid w:val="6A658F2A"/>
    <w:rsid w:val="6A9C5877"/>
    <w:rsid w:val="6AD4E416"/>
    <w:rsid w:val="6ADBE345"/>
    <w:rsid w:val="6B1EBDAA"/>
    <w:rsid w:val="6B8D4BFC"/>
    <w:rsid w:val="6B8D846F"/>
    <w:rsid w:val="6B8DC7B4"/>
    <w:rsid w:val="6C6D96D8"/>
    <w:rsid w:val="6CB204D9"/>
    <w:rsid w:val="6CCCE48E"/>
    <w:rsid w:val="6DB83541"/>
    <w:rsid w:val="6E1D5070"/>
    <w:rsid w:val="6E4CDB79"/>
    <w:rsid w:val="6F827479"/>
    <w:rsid w:val="6FD980EE"/>
    <w:rsid w:val="7017B695"/>
    <w:rsid w:val="701D0C31"/>
    <w:rsid w:val="705ABAA7"/>
    <w:rsid w:val="70AB1642"/>
    <w:rsid w:val="70D72A0D"/>
    <w:rsid w:val="70DA39D4"/>
    <w:rsid w:val="70F078A5"/>
    <w:rsid w:val="70FBDB8A"/>
    <w:rsid w:val="716FD4BB"/>
    <w:rsid w:val="71868731"/>
    <w:rsid w:val="71A17A9D"/>
    <w:rsid w:val="720B1CE1"/>
    <w:rsid w:val="72409711"/>
    <w:rsid w:val="727D1152"/>
    <w:rsid w:val="72C41CFB"/>
    <w:rsid w:val="73469464"/>
    <w:rsid w:val="738BDA37"/>
    <w:rsid w:val="73D9760A"/>
    <w:rsid w:val="742FAFF6"/>
    <w:rsid w:val="75526CDF"/>
    <w:rsid w:val="75A246F9"/>
    <w:rsid w:val="75AB2C46"/>
    <w:rsid w:val="76696E4B"/>
    <w:rsid w:val="766B41A3"/>
    <w:rsid w:val="767DA6B1"/>
    <w:rsid w:val="7758D4A2"/>
    <w:rsid w:val="77668106"/>
    <w:rsid w:val="79E9C178"/>
    <w:rsid w:val="7A08ADF2"/>
    <w:rsid w:val="7A154B4A"/>
    <w:rsid w:val="7A52B043"/>
    <w:rsid w:val="7BE219F5"/>
    <w:rsid w:val="7C63065C"/>
    <w:rsid w:val="7D402E1B"/>
    <w:rsid w:val="7D8CB5CE"/>
    <w:rsid w:val="7DC118AB"/>
    <w:rsid w:val="7DD61CC0"/>
    <w:rsid w:val="7DF77483"/>
    <w:rsid w:val="7E6958D7"/>
    <w:rsid w:val="7E87B85A"/>
    <w:rsid w:val="7F660BF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A9141"/>
  <w15:chartTrackingRefBased/>
  <w15:docId w15:val="{5A7B4154-EE71-4AE4-9C5E-924C6FB1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992E13"/>
    <w:pPr>
      <w:spacing w:after="240" w:line="240" w:lineRule="exact"/>
    </w:pPr>
    <w:rPr>
      <w:rFonts w:ascii="Arial" w:hAnsi="Arial"/>
      <w:color w:val="000000"/>
      <w:sz w:val="20"/>
    </w:rPr>
  </w:style>
  <w:style w:type="paragraph" w:styleId="berschrift1">
    <w:name w:val="heading 1"/>
    <w:basedOn w:val="Standard"/>
    <w:next w:val="Standard"/>
    <w:link w:val="berschrift1Zchn"/>
    <w:uiPriority w:val="9"/>
    <w:qFormat/>
    <w:rsid w:val="00436EED"/>
    <w:pPr>
      <w:keepNext/>
      <w:keepLines/>
      <w:spacing w:before="120" w:after="120" w:line="240" w:lineRule="auto"/>
      <w:outlineLvl w:val="0"/>
    </w:pPr>
    <w:rPr>
      <w:rFonts w:eastAsiaTheme="majorEastAsia" w:cstheme="majorBidi"/>
      <w:b/>
      <w:color w:val="00A4D9" w:themeColor="text1"/>
      <w:sz w:val="28"/>
      <w:szCs w:val="32"/>
    </w:rPr>
  </w:style>
  <w:style w:type="paragraph" w:styleId="berschrift2">
    <w:name w:val="heading 2"/>
    <w:basedOn w:val="Standard"/>
    <w:next w:val="Standard"/>
    <w:link w:val="berschrift2Zchn"/>
    <w:uiPriority w:val="9"/>
    <w:unhideWhenUsed/>
    <w:qFormat/>
    <w:rsid w:val="00436EED"/>
    <w:pPr>
      <w:keepNext/>
      <w:keepLines/>
      <w:spacing w:before="120" w:after="120" w:line="240" w:lineRule="auto"/>
      <w:outlineLvl w:val="1"/>
    </w:pPr>
    <w:rPr>
      <w:rFonts w:eastAsiaTheme="majorEastAsia" w:cstheme="majorBidi"/>
      <w:color w:val="00A4D9" w:themeColor="text1"/>
      <w:sz w:val="28"/>
      <w:szCs w:val="26"/>
    </w:rPr>
  </w:style>
  <w:style w:type="paragraph" w:styleId="berschrift3">
    <w:name w:val="heading 3"/>
    <w:basedOn w:val="Standard"/>
    <w:next w:val="Standard"/>
    <w:link w:val="berschrift3Zchn"/>
    <w:uiPriority w:val="9"/>
    <w:unhideWhenUsed/>
    <w:qFormat/>
    <w:rsid w:val="00436EED"/>
    <w:pPr>
      <w:keepNext/>
      <w:keepLines/>
      <w:spacing w:before="120" w:after="120" w:line="240" w:lineRule="auto"/>
      <w:outlineLvl w:val="2"/>
    </w:pPr>
    <w:rPr>
      <w:rFonts w:eastAsiaTheme="majorEastAsia" w:cstheme="majorBidi"/>
      <w:b/>
      <w:color w:val="798890" w:themeColor="accent1"/>
      <w:sz w:val="24"/>
      <w:szCs w:val="24"/>
    </w:rPr>
  </w:style>
  <w:style w:type="paragraph" w:styleId="berschrift4">
    <w:name w:val="heading 4"/>
    <w:basedOn w:val="Standard"/>
    <w:next w:val="Standard"/>
    <w:link w:val="berschrift4Zchn"/>
    <w:uiPriority w:val="9"/>
    <w:unhideWhenUsed/>
    <w:qFormat/>
    <w:rsid w:val="00436EED"/>
    <w:pPr>
      <w:keepNext/>
      <w:keepLines/>
      <w:spacing w:before="120" w:after="120" w:line="240" w:lineRule="auto"/>
      <w:outlineLvl w:val="3"/>
    </w:pPr>
    <w:rPr>
      <w:rFonts w:eastAsiaTheme="majorEastAsia" w:cstheme="majorBidi"/>
      <w:i/>
      <w:iCs/>
      <w:color w:val="798890"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4C03"/>
    <w:pPr>
      <w:tabs>
        <w:tab w:val="center" w:pos="4536"/>
        <w:tab w:val="right" w:pos="9072"/>
      </w:tabs>
      <w:spacing w:after="0"/>
    </w:pPr>
  </w:style>
  <w:style w:type="character" w:customStyle="1" w:styleId="KopfzeileZchn">
    <w:name w:val="Kopfzeile Zchn"/>
    <w:basedOn w:val="Absatz-Standardschriftart"/>
    <w:link w:val="Kopfzeile"/>
    <w:uiPriority w:val="99"/>
    <w:rsid w:val="004D4C03"/>
  </w:style>
  <w:style w:type="paragraph" w:styleId="Fuzeile">
    <w:name w:val="footer"/>
    <w:basedOn w:val="Standard"/>
    <w:link w:val="FuzeileZchn"/>
    <w:uiPriority w:val="99"/>
    <w:unhideWhenUsed/>
    <w:rsid w:val="004D4C03"/>
    <w:pPr>
      <w:tabs>
        <w:tab w:val="center" w:pos="4536"/>
        <w:tab w:val="right" w:pos="9072"/>
      </w:tabs>
      <w:spacing w:after="0"/>
    </w:pPr>
  </w:style>
  <w:style w:type="character" w:customStyle="1" w:styleId="FuzeileZchn">
    <w:name w:val="Fußzeile Zchn"/>
    <w:basedOn w:val="Absatz-Standardschriftart"/>
    <w:link w:val="Fuzeile"/>
    <w:uiPriority w:val="99"/>
    <w:rsid w:val="004D4C03"/>
  </w:style>
  <w:style w:type="paragraph" w:customStyle="1" w:styleId="Copy">
    <w:name w:val="Copy"/>
    <w:basedOn w:val="Standard"/>
    <w:uiPriority w:val="99"/>
    <w:rsid w:val="006A0E4A"/>
    <w:pPr>
      <w:tabs>
        <w:tab w:val="left" w:pos="700"/>
      </w:tabs>
      <w:autoSpaceDE w:val="0"/>
      <w:autoSpaceDN w:val="0"/>
      <w:adjustRightInd w:val="0"/>
      <w:spacing w:after="100" w:line="200" w:lineRule="atLeast"/>
      <w:textAlignment w:val="center"/>
    </w:pPr>
    <w:rPr>
      <w:rFonts w:ascii="Etelka Light" w:hAnsi="Etelka Light" w:cs="Etelka Light"/>
      <w:sz w:val="16"/>
      <w:szCs w:val="16"/>
    </w:rPr>
  </w:style>
  <w:style w:type="character" w:customStyle="1" w:styleId="berschrift1Zchn">
    <w:name w:val="Überschrift 1 Zchn"/>
    <w:basedOn w:val="Absatz-Standardschriftart"/>
    <w:link w:val="berschrift1"/>
    <w:uiPriority w:val="9"/>
    <w:rsid w:val="00436EED"/>
    <w:rPr>
      <w:rFonts w:ascii="Arial" w:eastAsiaTheme="majorEastAsia" w:hAnsi="Arial" w:cstheme="majorBidi"/>
      <w:b/>
      <w:color w:val="00A4D9" w:themeColor="text1"/>
      <w:sz w:val="28"/>
      <w:szCs w:val="32"/>
    </w:rPr>
  </w:style>
  <w:style w:type="character" w:customStyle="1" w:styleId="berschrift2Zchn">
    <w:name w:val="Überschrift 2 Zchn"/>
    <w:basedOn w:val="Absatz-Standardschriftart"/>
    <w:link w:val="berschrift2"/>
    <w:uiPriority w:val="9"/>
    <w:rsid w:val="00436EED"/>
    <w:rPr>
      <w:rFonts w:ascii="Arial" w:eastAsiaTheme="majorEastAsia" w:hAnsi="Arial" w:cstheme="majorBidi"/>
      <w:color w:val="00A4D9" w:themeColor="text1"/>
      <w:sz w:val="28"/>
      <w:szCs w:val="26"/>
    </w:rPr>
  </w:style>
  <w:style w:type="paragraph" w:styleId="Titel">
    <w:name w:val="Title"/>
    <w:basedOn w:val="Standard"/>
    <w:next w:val="Standard"/>
    <w:link w:val="TitelZchn"/>
    <w:uiPriority w:val="10"/>
    <w:rsid w:val="00D44EF0"/>
    <w:pPr>
      <w:spacing w:after="0"/>
      <w:contextualSpacing/>
    </w:pPr>
    <w:rPr>
      <w:rFonts w:eastAsiaTheme="majorEastAsia" w:cstheme="majorBidi"/>
      <w:b/>
      <w:kern w:val="28"/>
      <w:szCs w:val="56"/>
    </w:rPr>
  </w:style>
  <w:style w:type="character" w:customStyle="1" w:styleId="TitelZchn">
    <w:name w:val="Titel Zchn"/>
    <w:basedOn w:val="Absatz-Standardschriftart"/>
    <w:link w:val="Titel"/>
    <w:uiPriority w:val="10"/>
    <w:rsid w:val="00D44EF0"/>
    <w:rPr>
      <w:rFonts w:ascii="Arial" w:eastAsiaTheme="majorEastAsia" w:hAnsi="Arial" w:cstheme="majorBidi"/>
      <w:b/>
      <w:kern w:val="28"/>
      <w:sz w:val="20"/>
      <w:szCs w:val="56"/>
    </w:rPr>
  </w:style>
  <w:style w:type="paragraph" w:styleId="Untertitel">
    <w:name w:val="Subtitle"/>
    <w:basedOn w:val="Standard"/>
    <w:next w:val="Standard"/>
    <w:link w:val="UntertitelZchn"/>
    <w:uiPriority w:val="11"/>
    <w:rsid w:val="00835DFD"/>
    <w:pPr>
      <w:numPr>
        <w:ilvl w:val="1"/>
      </w:numPr>
    </w:pPr>
    <w:rPr>
      <w:rFonts w:eastAsiaTheme="minorEastAsia"/>
      <w:color w:val="41D0FF" w:themeColor="text1" w:themeTint="A5"/>
      <w:spacing w:val="15"/>
    </w:rPr>
  </w:style>
  <w:style w:type="character" w:customStyle="1" w:styleId="UntertitelZchn">
    <w:name w:val="Untertitel Zchn"/>
    <w:basedOn w:val="Absatz-Standardschriftart"/>
    <w:link w:val="Untertitel"/>
    <w:uiPriority w:val="11"/>
    <w:rsid w:val="00835DFD"/>
    <w:rPr>
      <w:rFonts w:ascii="Arial" w:eastAsiaTheme="minorEastAsia" w:hAnsi="Arial"/>
      <w:color w:val="41D0FF" w:themeColor="text1" w:themeTint="A5"/>
      <w:spacing w:val="15"/>
    </w:rPr>
  </w:style>
  <w:style w:type="paragraph" w:customStyle="1" w:styleId="EinfAbs">
    <w:name w:val="[Einf. Abs.]"/>
    <w:basedOn w:val="Standard"/>
    <w:uiPriority w:val="99"/>
    <w:rsid w:val="00AE7352"/>
    <w:pPr>
      <w:autoSpaceDE w:val="0"/>
      <w:autoSpaceDN w:val="0"/>
      <w:adjustRightInd w:val="0"/>
      <w:spacing w:after="0" w:line="288" w:lineRule="auto"/>
      <w:textAlignment w:val="center"/>
    </w:pPr>
    <w:rPr>
      <w:rFonts w:ascii="Minion Pro" w:hAnsi="Minion Pro" w:cs="Minion Pro"/>
      <w:sz w:val="24"/>
      <w:szCs w:val="24"/>
    </w:rPr>
  </w:style>
  <w:style w:type="character" w:styleId="IntensiveHervorhebung">
    <w:name w:val="Intense Emphasis"/>
    <w:basedOn w:val="Absatz-Standardschriftart"/>
    <w:uiPriority w:val="21"/>
    <w:rsid w:val="001A4891"/>
    <w:rPr>
      <w:i/>
      <w:iCs/>
      <w:color w:val="5BA7DA"/>
    </w:rPr>
  </w:style>
  <w:style w:type="paragraph" w:customStyle="1" w:styleId="Autor">
    <w:name w:val="Autor"/>
    <w:basedOn w:val="Standard"/>
    <w:next w:val="Standard"/>
    <w:link w:val="AutorZchn"/>
    <w:rsid w:val="001A4891"/>
    <w:pPr>
      <w:ind w:left="-284"/>
    </w:pPr>
    <w:rPr>
      <w:b/>
      <w:color w:val="5BA7DA"/>
    </w:rPr>
  </w:style>
  <w:style w:type="character" w:customStyle="1" w:styleId="AutorZchn">
    <w:name w:val="Autor Zchn"/>
    <w:basedOn w:val="FuzeileZchn"/>
    <w:link w:val="Autor"/>
    <w:rsid w:val="001A4891"/>
    <w:rPr>
      <w:rFonts w:ascii="Arial" w:hAnsi="Arial"/>
      <w:b/>
      <w:color w:val="5BA7DA"/>
      <w:sz w:val="20"/>
    </w:rPr>
  </w:style>
  <w:style w:type="character" w:customStyle="1" w:styleId="berschrift3Zchn">
    <w:name w:val="Überschrift 3 Zchn"/>
    <w:basedOn w:val="Absatz-Standardschriftart"/>
    <w:link w:val="berschrift3"/>
    <w:uiPriority w:val="9"/>
    <w:rsid w:val="00436EED"/>
    <w:rPr>
      <w:rFonts w:ascii="Arial" w:eastAsiaTheme="majorEastAsia" w:hAnsi="Arial" w:cstheme="majorBidi"/>
      <w:b/>
      <w:color w:val="798890" w:themeColor="accent1"/>
      <w:sz w:val="24"/>
      <w:szCs w:val="24"/>
    </w:rPr>
  </w:style>
  <w:style w:type="character" w:customStyle="1" w:styleId="berschrift4Zchn">
    <w:name w:val="Überschrift 4 Zchn"/>
    <w:basedOn w:val="Absatz-Standardschriftart"/>
    <w:link w:val="berschrift4"/>
    <w:uiPriority w:val="9"/>
    <w:rsid w:val="00436EED"/>
    <w:rPr>
      <w:rFonts w:ascii="Arial" w:eastAsiaTheme="majorEastAsia" w:hAnsi="Arial" w:cstheme="majorBidi"/>
      <w:i/>
      <w:iCs/>
      <w:color w:val="798890" w:themeColor="accent1"/>
      <w:sz w:val="24"/>
    </w:rPr>
  </w:style>
  <w:style w:type="paragraph" w:styleId="KeinLeerraum">
    <w:name w:val="No Spacing"/>
    <w:aliases w:val="Einleitung"/>
    <w:uiPriority w:val="1"/>
    <w:qFormat/>
    <w:rsid w:val="007F5723"/>
    <w:pPr>
      <w:spacing w:after="120" w:line="240" w:lineRule="auto"/>
    </w:pPr>
    <w:rPr>
      <w:rFonts w:ascii="Arial" w:hAnsi="Arial"/>
      <w:sz w:val="20"/>
    </w:rPr>
  </w:style>
  <w:style w:type="character" w:styleId="Hyperlink">
    <w:name w:val="Hyperlink"/>
    <w:basedOn w:val="Absatz-Standardschriftart"/>
    <w:uiPriority w:val="99"/>
    <w:unhideWhenUsed/>
    <w:rsid w:val="005C6FCC"/>
    <w:rPr>
      <w:color w:val="00A4D9" w:themeColor="hyperlink"/>
      <w:u w:val="single"/>
    </w:rPr>
  </w:style>
  <w:style w:type="character" w:styleId="Kommentarzeichen">
    <w:name w:val="annotation reference"/>
    <w:basedOn w:val="Absatz-Standardschriftart"/>
    <w:uiPriority w:val="99"/>
    <w:semiHidden/>
    <w:unhideWhenUsed/>
    <w:rsid w:val="00A0375E"/>
    <w:rPr>
      <w:sz w:val="16"/>
      <w:szCs w:val="16"/>
    </w:rPr>
  </w:style>
  <w:style w:type="paragraph" w:styleId="Kommentartext">
    <w:name w:val="annotation text"/>
    <w:basedOn w:val="Standard"/>
    <w:link w:val="KommentartextZchn"/>
    <w:uiPriority w:val="99"/>
    <w:semiHidden/>
    <w:unhideWhenUsed/>
    <w:rsid w:val="00A0375E"/>
    <w:pPr>
      <w:spacing w:line="240" w:lineRule="auto"/>
    </w:pPr>
    <w:rPr>
      <w:szCs w:val="20"/>
    </w:rPr>
  </w:style>
  <w:style w:type="character" w:customStyle="1" w:styleId="KommentartextZchn">
    <w:name w:val="Kommentartext Zchn"/>
    <w:basedOn w:val="Absatz-Standardschriftart"/>
    <w:link w:val="Kommentartext"/>
    <w:uiPriority w:val="99"/>
    <w:semiHidden/>
    <w:rsid w:val="00A0375E"/>
    <w:rPr>
      <w:rFonts w:ascii="Arial" w:hAnsi="Arial"/>
      <w:color w:val="000000"/>
      <w:sz w:val="20"/>
      <w:szCs w:val="20"/>
    </w:rPr>
  </w:style>
  <w:style w:type="paragraph" w:styleId="Kommentarthema">
    <w:name w:val="annotation subject"/>
    <w:basedOn w:val="Kommentartext"/>
    <w:next w:val="Kommentartext"/>
    <w:link w:val="KommentarthemaZchn"/>
    <w:uiPriority w:val="99"/>
    <w:semiHidden/>
    <w:unhideWhenUsed/>
    <w:rsid w:val="00A0375E"/>
    <w:rPr>
      <w:b/>
      <w:bCs/>
    </w:rPr>
  </w:style>
  <w:style w:type="character" w:customStyle="1" w:styleId="KommentarthemaZchn">
    <w:name w:val="Kommentarthema Zchn"/>
    <w:basedOn w:val="KommentartextZchn"/>
    <w:link w:val="Kommentarthema"/>
    <w:uiPriority w:val="99"/>
    <w:semiHidden/>
    <w:rsid w:val="00A0375E"/>
    <w:rPr>
      <w:rFonts w:ascii="Arial" w:hAnsi="Arial"/>
      <w:b/>
      <w:bCs/>
      <w:color w:val="000000"/>
      <w:sz w:val="20"/>
      <w:szCs w:val="20"/>
    </w:rPr>
  </w:style>
  <w:style w:type="paragraph" w:styleId="Sprechblasentext">
    <w:name w:val="Balloon Text"/>
    <w:basedOn w:val="Standard"/>
    <w:link w:val="SprechblasentextZchn"/>
    <w:uiPriority w:val="99"/>
    <w:semiHidden/>
    <w:unhideWhenUsed/>
    <w:rsid w:val="00A037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375E"/>
    <w:rPr>
      <w:rFonts w:ascii="Segoe UI" w:hAnsi="Segoe UI" w:cs="Segoe UI"/>
      <w:color w:val="000000"/>
      <w:sz w:val="18"/>
      <w:szCs w:val="18"/>
    </w:rPr>
  </w:style>
  <w:style w:type="character" w:styleId="NichtaufgelsteErwhnung">
    <w:name w:val="Unresolved Mention"/>
    <w:basedOn w:val="Absatz-Standardschriftart"/>
    <w:uiPriority w:val="99"/>
    <w:unhideWhenUsed/>
    <w:rsid w:val="00A0375E"/>
    <w:rPr>
      <w:color w:val="605E5C"/>
      <w:shd w:val="clear" w:color="auto" w:fill="E1DFDD"/>
    </w:rPr>
  </w:style>
  <w:style w:type="table" w:styleId="Tabellenraster">
    <w:name w:val="Table Grid"/>
    <w:basedOn w:val="NormaleTabelle"/>
    <w:uiPriority w:val="39"/>
    <w:rsid w:val="00E2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73E2"/>
    <w:pPr>
      <w:ind w:left="720"/>
      <w:contextualSpacing/>
    </w:pPr>
  </w:style>
  <w:style w:type="table" w:styleId="EinfacheTabelle2">
    <w:name w:val="Plain Table 2"/>
    <w:basedOn w:val="NormaleTabelle"/>
    <w:uiPriority w:val="42"/>
    <w:rsid w:val="007357AE"/>
    <w:pPr>
      <w:spacing w:after="0" w:line="240" w:lineRule="auto"/>
    </w:pPr>
    <w:tblPr>
      <w:tblStyleRowBandSize w:val="1"/>
      <w:tblStyleColBandSize w:val="1"/>
      <w:tblBorders>
        <w:top w:val="single" w:sz="4" w:space="0" w:color="6BDAFF" w:themeColor="text1" w:themeTint="80"/>
        <w:bottom w:val="single" w:sz="4" w:space="0" w:color="6BDAFF" w:themeColor="text1" w:themeTint="80"/>
      </w:tblBorders>
    </w:tblPr>
    <w:tblStylePr w:type="firstRow">
      <w:rPr>
        <w:b/>
        <w:bCs/>
      </w:rPr>
      <w:tblPr/>
      <w:tcPr>
        <w:tcBorders>
          <w:bottom w:val="single" w:sz="4" w:space="0" w:color="6BDAFF" w:themeColor="text1" w:themeTint="80"/>
        </w:tcBorders>
      </w:tcPr>
    </w:tblStylePr>
    <w:tblStylePr w:type="lastRow">
      <w:rPr>
        <w:b/>
        <w:bCs/>
      </w:rPr>
      <w:tblPr/>
      <w:tcPr>
        <w:tcBorders>
          <w:top w:val="single" w:sz="4" w:space="0" w:color="6BDAFF" w:themeColor="text1" w:themeTint="80"/>
        </w:tcBorders>
      </w:tcPr>
    </w:tblStylePr>
    <w:tblStylePr w:type="firstCol">
      <w:rPr>
        <w:b/>
        <w:bCs/>
      </w:rPr>
    </w:tblStylePr>
    <w:tblStylePr w:type="lastCol">
      <w:rPr>
        <w:b/>
        <w:bCs/>
      </w:rPr>
    </w:tblStylePr>
    <w:tblStylePr w:type="band1Vert">
      <w:tblPr/>
      <w:tcPr>
        <w:tcBorders>
          <w:left w:val="single" w:sz="4" w:space="0" w:color="6BDAFF" w:themeColor="text1" w:themeTint="80"/>
          <w:right w:val="single" w:sz="4" w:space="0" w:color="6BDAFF" w:themeColor="text1" w:themeTint="80"/>
        </w:tcBorders>
      </w:tcPr>
    </w:tblStylePr>
    <w:tblStylePr w:type="band2Vert">
      <w:tblPr/>
      <w:tcPr>
        <w:tcBorders>
          <w:left w:val="single" w:sz="4" w:space="0" w:color="6BDAFF" w:themeColor="text1" w:themeTint="80"/>
          <w:right w:val="single" w:sz="4" w:space="0" w:color="6BDAFF" w:themeColor="text1" w:themeTint="80"/>
        </w:tcBorders>
      </w:tcPr>
    </w:tblStylePr>
    <w:tblStylePr w:type="band1Horz">
      <w:tblPr/>
      <w:tcPr>
        <w:tcBorders>
          <w:top w:val="single" w:sz="4" w:space="0" w:color="6BDAFF" w:themeColor="text1" w:themeTint="80"/>
          <w:bottom w:val="single" w:sz="4" w:space="0" w:color="6BDAFF" w:themeColor="text1" w:themeTint="80"/>
        </w:tcBorders>
      </w:tcPr>
    </w:tblStylePr>
  </w:style>
  <w:style w:type="character" w:styleId="Erwhnung">
    <w:name w:val="Mention"/>
    <w:basedOn w:val="Absatz-Standardschriftart"/>
    <w:uiPriority w:val="99"/>
    <w:unhideWhenUsed/>
    <w:rsid w:val="001B329C"/>
    <w:rPr>
      <w:color w:val="2B579A"/>
      <w:shd w:val="clear" w:color="auto" w:fill="E6E6E6"/>
    </w:rPr>
  </w:style>
  <w:style w:type="table" w:styleId="EinfacheTabelle3">
    <w:name w:val="Plain Table 3"/>
    <w:basedOn w:val="NormaleTabelle"/>
    <w:uiPriority w:val="43"/>
    <w:rsid w:val="002446C9"/>
    <w:pPr>
      <w:spacing w:after="0" w:line="240" w:lineRule="auto"/>
    </w:pPr>
    <w:tblPr>
      <w:tblStyleRowBandSize w:val="1"/>
      <w:tblStyleColBandSize w:val="1"/>
    </w:tblPr>
    <w:tblStylePr w:type="firstRow">
      <w:rPr>
        <w:b/>
        <w:bCs/>
        <w:caps/>
      </w:rPr>
      <w:tblPr/>
      <w:tcPr>
        <w:tcBorders>
          <w:bottom w:val="single" w:sz="4" w:space="0" w:color="6BDA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BDAFF" w:themeColor="text1" w:themeTint="80"/>
        </w:tcBorders>
      </w:tcPr>
    </w:tblStylePr>
    <w:tblStylePr w:type="lastCol">
      <w:rPr>
        <w:b/>
        <w:bCs/>
        <w:caps/>
      </w:rPr>
      <w:tblPr/>
      <w:tcPr>
        <w:tcBorders>
          <w:left w:val="nil"/>
        </w:tcBorders>
      </w:tcPr>
    </w:tblStylePr>
    <w:tblStylePr w:type="band1Vert">
      <w:tblPr/>
      <w:tcPr>
        <w:shd w:val="clear" w:color="auto" w:fill="75DCFF" w:themeFill="background1" w:themeFillShade="F2"/>
      </w:tcPr>
    </w:tblStylePr>
    <w:tblStylePr w:type="band1Horz">
      <w:tblPr/>
      <w:tcPr>
        <w:shd w:val="clear" w:color="auto" w:fill="75DCFF"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rarbeitung">
    <w:name w:val="Revision"/>
    <w:hidden/>
    <w:uiPriority w:val="99"/>
    <w:semiHidden/>
    <w:rsid w:val="0005026B"/>
    <w:pPr>
      <w:spacing w:after="0" w:line="240" w:lineRule="auto"/>
    </w:pPr>
    <w:rPr>
      <w:rFonts w:ascii="Arial" w:hAnsi="Arial"/>
      <w:color w:val="000000"/>
      <w:sz w:val="20"/>
    </w:rPr>
  </w:style>
  <w:style w:type="character" w:styleId="BesuchterLink">
    <w:name w:val="FollowedHyperlink"/>
    <w:basedOn w:val="Absatz-Standardschriftart"/>
    <w:uiPriority w:val="99"/>
    <w:semiHidden/>
    <w:unhideWhenUsed/>
    <w:rsid w:val="00C17336"/>
    <w:rPr>
      <w:color w:val="B410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7399">
      <w:bodyDiv w:val="1"/>
      <w:marLeft w:val="0"/>
      <w:marRight w:val="0"/>
      <w:marTop w:val="0"/>
      <w:marBottom w:val="0"/>
      <w:divBdr>
        <w:top w:val="none" w:sz="0" w:space="0" w:color="auto"/>
        <w:left w:val="none" w:sz="0" w:space="0" w:color="auto"/>
        <w:bottom w:val="none" w:sz="0" w:space="0" w:color="auto"/>
        <w:right w:val="none" w:sz="0" w:space="0" w:color="auto"/>
      </w:divBdr>
      <w:divsChild>
        <w:div w:id="169219968">
          <w:marLeft w:val="0"/>
          <w:marRight w:val="0"/>
          <w:marTop w:val="0"/>
          <w:marBottom w:val="0"/>
          <w:divBdr>
            <w:top w:val="none" w:sz="0" w:space="0" w:color="auto"/>
            <w:left w:val="none" w:sz="0" w:space="0" w:color="auto"/>
            <w:bottom w:val="none" w:sz="0" w:space="0" w:color="auto"/>
            <w:right w:val="none" w:sz="0" w:space="0" w:color="auto"/>
          </w:divBdr>
        </w:div>
      </w:divsChild>
    </w:div>
    <w:div w:id="936981413">
      <w:bodyDiv w:val="1"/>
      <w:marLeft w:val="0"/>
      <w:marRight w:val="0"/>
      <w:marTop w:val="0"/>
      <w:marBottom w:val="0"/>
      <w:divBdr>
        <w:top w:val="none" w:sz="0" w:space="0" w:color="auto"/>
        <w:left w:val="none" w:sz="0" w:space="0" w:color="auto"/>
        <w:bottom w:val="none" w:sz="0" w:space="0" w:color="auto"/>
        <w:right w:val="none" w:sz="0" w:space="0" w:color="auto"/>
      </w:divBdr>
    </w:div>
    <w:div w:id="1493135265">
      <w:bodyDiv w:val="1"/>
      <w:marLeft w:val="0"/>
      <w:marRight w:val="0"/>
      <w:marTop w:val="0"/>
      <w:marBottom w:val="0"/>
      <w:divBdr>
        <w:top w:val="none" w:sz="0" w:space="0" w:color="auto"/>
        <w:left w:val="none" w:sz="0" w:space="0" w:color="auto"/>
        <w:bottom w:val="none" w:sz="0" w:space="0" w:color="auto"/>
        <w:right w:val="none" w:sz="0" w:space="0" w:color="auto"/>
      </w:divBdr>
      <w:divsChild>
        <w:div w:id="444735431">
          <w:marLeft w:val="1267"/>
          <w:marRight w:val="0"/>
          <w:marTop w:val="120"/>
          <w:marBottom w:val="120"/>
          <w:divBdr>
            <w:top w:val="none" w:sz="0" w:space="0" w:color="auto"/>
            <w:left w:val="none" w:sz="0" w:space="0" w:color="auto"/>
            <w:bottom w:val="none" w:sz="0" w:space="0" w:color="auto"/>
            <w:right w:val="none" w:sz="0" w:space="0" w:color="auto"/>
          </w:divBdr>
        </w:div>
        <w:div w:id="974985089">
          <w:marLeft w:val="1267"/>
          <w:marRight w:val="0"/>
          <w:marTop w:val="120"/>
          <w:marBottom w:val="120"/>
          <w:divBdr>
            <w:top w:val="none" w:sz="0" w:space="0" w:color="auto"/>
            <w:left w:val="none" w:sz="0" w:space="0" w:color="auto"/>
            <w:bottom w:val="none" w:sz="0" w:space="0" w:color="auto"/>
            <w:right w:val="none" w:sz="0" w:space="0" w:color="auto"/>
          </w:divBdr>
        </w:div>
        <w:div w:id="1197351805">
          <w:marLeft w:val="1267"/>
          <w:marRight w:val="0"/>
          <w:marTop w:val="120"/>
          <w:marBottom w:val="120"/>
          <w:divBdr>
            <w:top w:val="none" w:sz="0" w:space="0" w:color="auto"/>
            <w:left w:val="none" w:sz="0" w:space="0" w:color="auto"/>
            <w:bottom w:val="none" w:sz="0" w:space="0" w:color="auto"/>
            <w:right w:val="none" w:sz="0" w:space="0" w:color="auto"/>
          </w:divBdr>
        </w:div>
        <w:div w:id="1339037504">
          <w:marLeft w:val="1267"/>
          <w:marRight w:val="0"/>
          <w:marTop w:val="120"/>
          <w:marBottom w:val="120"/>
          <w:divBdr>
            <w:top w:val="none" w:sz="0" w:space="0" w:color="auto"/>
            <w:left w:val="none" w:sz="0" w:space="0" w:color="auto"/>
            <w:bottom w:val="none" w:sz="0" w:space="0" w:color="auto"/>
            <w:right w:val="none" w:sz="0" w:space="0" w:color="auto"/>
          </w:divBdr>
        </w:div>
        <w:div w:id="1657227628">
          <w:marLeft w:val="1267"/>
          <w:marRight w:val="0"/>
          <w:marTop w:val="120"/>
          <w:marBottom w:val="120"/>
          <w:divBdr>
            <w:top w:val="none" w:sz="0" w:space="0" w:color="auto"/>
            <w:left w:val="none" w:sz="0" w:space="0" w:color="auto"/>
            <w:bottom w:val="none" w:sz="0" w:space="0" w:color="auto"/>
            <w:right w:val="none" w:sz="0" w:space="0" w:color="auto"/>
          </w:divBdr>
        </w:div>
        <w:div w:id="1664237741">
          <w:marLeft w:val="547"/>
          <w:marRight w:val="0"/>
          <w:marTop w:val="120"/>
          <w:marBottom w:val="120"/>
          <w:divBdr>
            <w:top w:val="none" w:sz="0" w:space="0" w:color="auto"/>
            <w:left w:val="none" w:sz="0" w:space="0" w:color="auto"/>
            <w:bottom w:val="none" w:sz="0" w:space="0" w:color="auto"/>
            <w:right w:val="none" w:sz="0" w:space="0" w:color="auto"/>
          </w:divBdr>
        </w:div>
      </w:divsChild>
    </w:div>
    <w:div w:id="19110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3.org/en/event.html"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3.org/fileadmin/publications/ISC3_Stakeholder_Bericht_2019.pdf" TargetMode="Externa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3.org/fileadmin/publications/ISC3_Stakeholder_Bericht_2019.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ent@isc3.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naHaubenrei&#223;er\Downloads\ISC3-word_template.dotx" TargetMode="External"/></Relationships>
</file>

<file path=word/documenttasks/documenttasks1.xml><?xml version="1.0" encoding="utf-8"?>
<t:Tasks xmlns:t="http://schemas.microsoft.com/office/tasks/2019/documenttasks">
  <t:Task id="{7FADD261-D0E7-491D-AEA3-73CA2645E383}">
    <t:Anchor>
      <t:Comment id="590516612"/>
    </t:Anchor>
    <t:History>
      <t:Event id="{FD1238AB-1941-457E-88F7-7252797353FD}" time="2020-10-15T12:31:54Z">
        <t:Attribution userId="S::janina.haubenreisser@isc3.org::a1a4bcc2-b3db-4190-bb5c-25578b060758" userProvider="AD" userName="Janina Haubenreißer"/>
        <t:Anchor>
          <t:Comment id="849627473"/>
        </t:Anchor>
        <t:Create/>
      </t:Event>
      <t:Event id="{CA4B33A5-9A8B-4213-A54E-D8A129AFC729}" time="2020-10-15T12:31:54Z">
        <t:Attribution userId="S::janina.haubenreisser@isc3.org::a1a4bcc2-b3db-4190-bb5c-25578b060758" userProvider="AD" userName="Janina Haubenreißer"/>
        <t:Anchor>
          <t:Comment id="849627473"/>
        </t:Anchor>
        <t:Assign userId="S::oleg.ditkovskiy@isc3.org::ad2af3f9-6496-4c6d-a0e7-56844506c8fb" userProvider="AD" userName="Oleg Ditkovskiy"/>
      </t:Event>
      <t:Event id="{3645712F-91CF-459E-8D63-178FFF54F107}" time="2020-10-15T12:31:54Z">
        <t:Attribution userId="S::janina.haubenreisser@isc3.org::a1a4bcc2-b3db-4190-bb5c-25578b060758" userProvider="AD" userName="Janina Haubenreißer"/>
        <t:Anchor>
          <t:Comment id="849627473"/>
        </t:Anchor>
        <t:SetTitle title="@Oleg Ditkovskiy Hi Oleg, damit Du den Tag auch siehst ;)"/>
      </t:Event>
    </t:History>
  </t:Task>
</t:Tasks>
</file>

<file path=word/theme/theme1.xml><?xml version="1.0" encoding="utf-8"?>
<a:theme xmlns:a="http://schemas.openxmlformats.org/drawingml/2006/main" name="Office">
  <a:themeElements>
    <a:clrScheme name="ISC3 - Farbpalette">
      <a:dk1>
        <a:srgbClr val="00A4D9"/>
      </a:dk1>
      <a:lt1>
        <a:srgbClr val="89E2FF"/>
      </a:lt1>
      <a:dk2>
        <a:srgbClr val="002DAA"/>
      </a:dk2>
      <a:lt2>
        <a:srgbClr val="779AFF"/>
      </a:lt2>
      <a:accent1>
        <a:srgbClr val="798890"/>
      </a:accent1>
      <a:accent2>
        <a:srgbClr val="7B11C5"/>
      </a:accent2>
      <a:accent3>
        <a:srgbClr val="B41074"/>
      </a:accent3>
      <a:accent4>
        <a:srgbClr val="F6D237"/>
      </a:accent4>
      <a:accent5>
        <a:srgbClr val="7A9850"/>
      </a:accent5>
      <a:accent6>
        <a:srgbClr val="6B8489"/>
      </a:accent6>
      <a:hlink>
        <a:srgbClr val="00A4D9"/>
      </a:hlink>
      <a:folHlink>
        <a:srgbClr val="B410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BB465CEE0D374592B3FC01E46C563B" ma:contentTypeVersion="8" ma:contentTypeDescription="Ein neues Dokument erstellen." ma:contentTypeScope="" ma:versionID="9fbf5a6b8105cab5b7d1efece3f34763">
  <xsd:schema xmlns:xsd="http://www.w3.org/2001/XMLSchema" xmlns:xs="http://www.w3.org/2001/XMLSchema" xmlns:p="http://schemas.microsoft.com/office/2006/metadata/properties" xmlns:ns2="7dddabfc-eb70-4089-bba7-9777dea062aa" targetNamespace="http://schemas.microsoft.com/office/2006/metadata/properties" ma:root="true" ma:fieldsID="9775df331040cdc60ac1011270efeb69" ns2:_="">
    <xsd:import namespace="7dddabfc-eb70-4089-bba7-9777dea062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dabfc-eb70-4089-bba7-9777dea06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485D-99AC-4FB9-A943-9851C266C992}">
  <ds:schemaRefs>
    <ds:schemaRef ds:uri="http://schemas.microsoft.com/sharepoint/v3/contenttype/forms"/>
  </ds:schemaRefs>
</ds:datastoreItem>
</file>

<file path=customXml/itemProps2.xml><?xml version="1.0" encoding="utf-8"?>
<ds:datastoreItem xmlns:ds="http://schemas.openxmlformats.org/officeDocument/2006/customXml" ds:itemID="{906FEBB5-D0F6-4F53-A3BF-E848BBEF1C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4261A7-BB53-47E5-AA4D-CF6D78070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dabfc-eb70-4089-bba7-9777dea06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4BAB7-F14B-49A4-9D17-1FA4B39E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ISC3-word_template</Template>
  <TotalTime>0</TotalTime>
  <Pages>13</Pages>
  <Words>2853</Words>
  <Characters>17980</Characters>
  <Application>Microsoft Office Word</Application>
  <DocSecurity>0</DocSecurity>
  <Lines>149</Lines>
  <Paragraphs>41</Paragraphs>
  <ScaleCrop>false</ScaleCrop>
  <Company/>
  <LinksUpToDate>false</LinksUpToDate>
  <CharactersWithSpaces>20792</CharactersWithSpaces>
  <SharedDoc>false</SharedDoc>
  <HLinks>
    <vt:vector size="24" baseType="variant">
      <vt:variant>
        <vt:i4>4194365</vt:i4>
      </vt:variant>
      <vt:variant>
        <vt:i4>9</vt:i4>
      </vt:variant>
      <vt:variant>
        <vt:i4>0</vt:i4>
      </vt:variant>
      <vt:variant>
        <vt:i4>5</vt:i4>
      </vt:variant>
      <vt:variant>
        <vt:lpwstr>mailto:event@isc3.org</vt:lpwstr>
      </vt:variant>
      <vt:variant>
        <vt:lpwstr/>
      </vt:variant>
      <vt:variant>
        <vt:i4>6553638</vt:i4>
      </vt:variant>
      <vt:variant>
        <vt:i4>6</vt:i4>
      </vt:variant>
      <vt:variant>
        <vt:i4>0</vt:i4>
      </vt:variant>
      <vt:variant>
        <vt:i4>5</vt:i4>
      </vt:variant>
      <vt:variant>
        <vt:lpwstr>https://www.isc3.org/en/event.html</vt:lpwstr>
      </vt:variant>
      <vt:variant>
        <vt:lpwstr/>
      </vt:variant>
      <vt:variant>
        <vt:i4>5898291</vt:i4>
      </vt:variant>
      <vt:variant>
        <vt:i4>3</vt:i4>
      </vt:variant>
      <vt:variant>
        <vt:i4>0</vt:i4>
      </vt:variant>
      <vt:variant>
        <vt:i4>5</vt:i4>
      </vt:variant>
      <vt:variant>
        <vt:lpwstr>https://www.isc3.org/fileadmin/publications/ISC3_Stakeholder_Bericht_2019.pdf</vt:lpwstr>
      </vt:variant>
      <vt:variant>
        <vt:lpwstr/>
      </vt:variant>
      <vt:variant>
        <vt:i4>5898291</vt:i4>
      </vt:variant>
      <vt:variant>
        <vt:i4>0</vt:i4>
      </vt:variant>
      <vt:variant>
        <vt:i4>0</vt:i4>
      </vt:variant>
      <vt:variant>
        <vt:i4>5</vt:i4>
      </vt:variant>
      <vt:variant>
        <vt:lpwstr>https://www.isc3.org/fileadmin/publications/ISC3_Stakeholder_Bericht_2019.pdf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Haubenreißer</dc:creator>
  <cp:keywords/>
  <dc:description/>
  <cp:lastModifiedBy>Janina Haubenreißer</cp:lastModifiedBy>
  <cp:revision>9</cp:revision>
  <cp:lastPrinted>2020-11-09T15:11:00Z</cp:lastPrinted>
  <dcterms:created xsi:type="dcterms:W3CDTF">2020-11-20T11:30:00Z</dcterms:created>
  <dcterms:modified xsi:type="dcterms:W3CDTF">2020-11-20T13:13:00Z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0x01010005BB465CEE0D374592B3FC01E46C563B</vt:lpwstr>
  </property>
</Properties>
</file>